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47B18" w14:textId="4862B64B" w:rsidR="006175F7" w:rsidRPr="005E54B8" w:rsidRDefault="00FE11E4">
      <w:pPr>
        <w:pStyle w:val="Header"/>
        <w:tabs>
          <w:tab w:val="clear" w:pos="4153"/>
          <w:tab w:val="clear" w:pos="8306"/>
          <w:tab w:val="right" w:pos="9639"/>
        </w:tabs>
        <w:rPr>
          <w:rFonts w:ascii="Arial" w:hAnsi="Arial" w:cs="Arial"/>
          <w:b/>
          <w:bCs/>
          <w:sz w:val="28"/>
          <w:szCs w:val="24"/>
        </w:rPr>
      </w:pPr>
      <w:r w:rsidRPr="005E54B8">
        <w:rPr>
          <w:rFonts w:ascii="Arial" w:hAnsi="Arial" w:cs="Arial"/>
          <w:b/>
          <w:bCs/>
          <w:sz w:val="24"/>
          <w:szCs w:val="24"/>
        </w:rPr>
        <w:t>3GPP SA WG2 Meeting #1</w:t>
      </w:r>
      <w:r w:rsidR="00182246" w:rsidRPr="005E54B8">
        <w:rPr>
          <w:rFonts w:ascii="Arial" w:hAnsi="Arial" w:cs="Arial"/>
          <w:b/>
          <w:bCs/>
          <w:sz w:val="24"/>
          <w:szCs w:val="24"/>
        </w:rPr>
        <w:t>7</w:t>
      </w:r>
      <w:r w:rsidR="004F547A">
        <w:rPr>
          <w:rFonts w:ascii="Arial" w:hAnsi="Arial" w:cs="Arial"/>
          <w:b/>
          <w:bCs/>
          <w:sz w:val="24"/>
          <w:szCs w:val="24"/>
        </w:rPr>
        <w:t>3</w:t>
      </w:r>
      <w:r w:rsidRPr="005E54B8">
        <w:rPr>
          <w:rFonts w:ascii="Arial" w:hAnsi="Arial" w:cs="Arial"/>
          <w:b/>
          <w:bCs/>
          <w:sz w:val="28"/>
          <w:szCs w:val="24"/>
        </w:rPr>
        <w:tab/>
        <w:t>S2-2</w:t>
      </w:r>
      <w:r w:rsidR="004F547A">
        <w:rPr>
          <w:rFonts w:ascii="Arial" w:hAnsi="Arial" w:cs="Arial"/>
          <w:b/>
          <w:bCs/>
          <w:sz w:val="28"/>
          <w:szCs w:val="24"/>
        </w:rPr>
        <w:t>6</w:t>
      </w:r>
      <w:r w:rsidR="00E46CE7">
        <w:rPr>
          <w:rFonts w:ascii="Arial" w:hAnsi="Arial" w:cs="Arial"/>
          <w:b/>
          <w:bCs/>
          <w:sz w:val="28"/>
          <w:szCs w:val="24"/>
        </w:rPr>
        <w:t>00940</w:t>
      </w:r>
    </w:p>
    <w:p w14:paraId="57A33DBB" w14:textId="31BFB367" w:rsidR="006175F7" w:rsidRPr="005E54B8" w:rsidRDefault="004F547A">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Goa</w:t>
      </w:r>
      <w:r w:rsidR="00FE11E4" w:rsidRPr="005E54B8">
        <w:rPr>
          <w:rFonts w:ascii="Arial" w:hAnsi="Arial" w:cs="Arial"/>
          <w:b/>
          <w:bCs/>
          <w:sz w:val="24"/>
          <w:szCs w:val="24"/>
        </w:rPr>
        <w:t xml:space="preserve">, </w:t>
      </w:r>
      <w:r>
        <w:rPr>
          <w:rFonts w:ascii="Arial" w:hAnsi="Arial" w:cs="Arial"/>
          <w:b/>
          <w:bCs/>
          <w:sz w:val="24"/>
          <w:szCs w:val="24"/>
        </w:rPr>
        <w:t>IN</w:t>
      </w:r>
      <w:r w:rsidR="00FE11E4" w:rsidRPr="005E54B8">
        <w:rPr>
          <w:rFonts w:ascii="Arial" w:hAnsi="Arial" w:cs="Arial"/>
          <w:b/>
          <w:bCs/>
          <w:sz w:val="24"/>
          <w:szCs w:val="24"/>
        </w:rPr>
        <w:t xml:space="preserve">, </w:t>
      </w:r>
      <w:r>
        <w:rPr>
          <w:rFonts w:ascii="Arial" w:hAnsi="Arial" w:cs="Arial"/>
          <w:b/>
          <w:bCs/>
          <w:sz w:val="24"/>
          <w:szCs w:val="24"/>
        </w:rPr>
        <w:t>09</w:t>
      </w:r>
      <w:r w:rsidR="00FE11E4" w:rsidRPr="005E54B8">
        <w:rPr>
          <w:rFonts w:ascii="Arial" w:hAnsi="Arial" w:cs="Arial"/>
          <w:b/>
          <w:bCs/>
          <w:sz w:val="24"/>
          <w:szCs w:val="24"/>
        </w:rPr>
        <w:t xml:space="preserve"> - </w:t>
      </w:r>
      <w:r w:rsidR="008C2A73" w:rsidRPr="005E54B8">
        <w:rPr>
          <w:rFonts w:ascii="Arial" w:hAnsi="Arial" w:cs="Arial"/>
          <w:b/>
          <w:bCs/>
          <w:sz w:val="24"/>
          <w:szCs w:val="24"/>
        </w:rPr>
        <w:t>1</w:t>
      </w:r>
      <w:r>
        <w:rPr>
          <w:rFonts w:ascii="Arial" w:hAnsi="Arial" w:cs="Arial"/>
          <w:b/>
          <w:bCs/>
          <w:sz w:val="24"/>
          <w:szCs w:val="24"/>
        </w:rPr>
        <w:t>3</w:t>
      </w:r>
      <w:r w:rsidR="00FE11E4" w:rsidRPr="005E54B8">
        <w:rPr>
          <w:rFonts w:ascii="Arial" w:hAnsi="Arial" w:cs="Arial"/>
          <w:b/>
          <w:bCs/>
          <w:sz w:val="24"/>
          <w:szCs w:val="24"/>
        </w:rPr>
        <w:t xml:space="preserve"> </w:t>
      </w:r>
      <w:r>
        <w:rPr>
          <w:rFonts w:ascii="Arial" w:hAnsi="Arial" w:cs="Arial"/>
          <w:b/>
          <w:bCs/>
          <w:sz w:val="24"/>
          <w:szCs w:val="24"/>
          <w:lang w:eastAsia="zh-CN"/>
        </w:rPr>
        <w:t>Feb</w:t>
      </w:r>
      <w:r w:rsidR="00FE11E4" w:rsidRPr="005E54B8">
        <w:rPr>
          <w:rFonts w:ascii="Arial" w:hAnsi="Arial" w:cs="Arial"/>
          <w:b/>
          <w:bCs/>
          <w:sz w:val="24"/>
          <w:szCs w:val="24"/>
        </w:rPr>
        <w:t xml:space="preserve"> 202</w:t>
      </w:r>
      <w:r>
        <w:rPr>
          <w:rFonts w:ascii="Arial" w:hAnsi="Arial" w:cs="Arial"/>
          <w:b/>
          <w:bCs/>
          <w:sz w:val="24"/>
          <w:szCs w:val="24"/>
        </w:rPr>
        <w:t>6</w:t>
      </w:r>
    </w:p>
    <w:p w14:paraId="2C840BFF" w14:textId="529BAED6" w:rsidR="006175F7" w:rsidRPr="005E54B8" w:rsidRDefault="00FE11E4">
      <w:pPr>
        <w:pStyle w:val="Title"/>
        <w:ind w:hanging="1699"/>
      </w:pPr>
      <w:r w:rsidRPr="005E54B8">
        <w:t>Title:</w:t>
      </w:r>
      <w:r w:rsidRPr="005E54B8">
        <w:tab/>
      </w:r>
      <w:r w:rsidR="00014C4A" w:rsidRPr="00014C4A">
        <w:rPr>
          <w:color w:val="0D0D0D"/>
        </w:rPr>
        <w:t>LS on Sensing service procedures and parameters requiring RAN coordination</w:t>
      </w:r>
    </w:p>
    <w:p w14:paraId="60CD000A" w14:textId="787A950C" w:rsidR="006175F7" w:rsidRPr="005E54B8" w:rsidRDefault="00FE11E4">
      <w:pPr>
        <w:pStyle w:val="Title"/>
        <w:ind w:hanging="1699"/>
      </w:pPr>
      <w:r w:rsidRPr="005E54B8">
        <w:t>Response to:</w:t>
      </w:r>
      <w:r w:rsidRPr="005E54B8">
        <w:tab/>
      </w:r>
    </w:p>
    <w:p w14:paraId="338767A2" w14:textId="11760A1E" w:rsidR="006175F7" w:rsidRPr="005E54B8" w:rsidRDefault="00FE11E4">
      <w:pPr>
        <w:pStyle w:val="Title"/>
        <w:ind w:hanging="1699"/>
      </w:pPr>
      <w:r w:rsidRPr="005E54B8">
        <w:t>Release:</w:t>
      </w:r>
      <w:r w:rsidRPr="005E54B8">
        <w:tab/>
        <w:t xml:space="preserve">Release </w:t>
      </w:r>
      <w:r w:rsidR="00B748A1" w:rsidRPr="005E54B8">
        <w:t>20</w:t>
      </w:r>
    </w:p>
    <w:p w14:paraId="6C9F902F" w14:textId="76C06008" w:rsidR="006175F7" w:rsidRPr="005E54B8" w:rsidRDefault="00FE11E4">
      <w:pPr>
        <w:pStyle w:val="Title"/>
        <w:ind w:hanging="1699"/>
      </w:pPr>
      <w:r w:rsidRPr="005E54B8">
        <w:t>Work Item:</w:t>
      </w:r>
      <w:r w:rsidRPr="005E54B8">
        <w:tab/>
      </w:r>
    </w:p>
    <w:p w14:paraId="406B4F37" w14:textId="77777777" w:rsidR="006175F7" w:rsidRPr="005E54B8" w:rsidRDefault="006175F7">
      <w:pPr>
        <w:spacing w:after="60"/>
        <w:rPr>
          <w:rFonts w:ascii="Arial" w:hAnsi="Arial" w:cs="Arial"/>
          <w:b/>
        </w:rPr>
      </w:pPr>
    </w:p>
    <w:p w14:paraId="6FCAB96F" w14:textId="4C08099D" w:rsidR="006175F7" w:rsidRPr="005E54B8" w:rsidRDefault="00FE11E4">
      <w:pPr>
        <w:pStyle w:val="Source"/>
        <w:ind w:left="1710" w:hanging="1699"/>
        <w:rPr>
          <w:lang w:val="en-US"/>
        </w:rPr>
      </w:pPr>
      <w:r w:rsidRPr="005E54B8">
        <w:rPr>
          <w:lang w:val="en-US"/>
        </w:rPr>
        <w:t>Source:</w:t>
      </w:r>
      <w:r w:rsidRPr="005E54B8">
        <w:rPr>
          <w:lang w:val="en-US"/>
        </w:rPr>
        <w:tab/>
      </w:r>
      <w:r w:rsidR="00FC738A" w:rsidRPr="005E54B8">
        <w:rPr>
          <w:lang w:val="en-US" w:eastAsia="zh-CN"/>
        </w:rPr>
        <w:t>SA2</w:t>
      </w:r>
    </w:p>
    <w:p w14:paraId="4F38C9F7" w14:textId="4ECDDC7C" w:rsidR="006175F7" w:rsidRPr="005E54B8" w:rsidRDefault="00FE11E4">
      <w:pPr>
        <w:pStyle w:val="Source"/>
        <w:ind w:left="1710" w:hanging="1699"/>
        <w:rPr>
          <w:rFonts w:eastAsia="Malgun Gothic"/>
          <w:lang w:val="fr-FR" w:eastAsia="ko-KR"/>
        </w:rPr>
      </w:pPr>
      <w:proofErr w:type="gramStart"/>
      <w:r w:rsidRPr="005E54B8">
        <w:rPr>
          <w:lang w:val="fr-FR"/>
        </w:rPr>
        <w:t>To:</w:t>
      </w:r>
      <w:proofErr w:type="gramEnd"/>
      <w:r w:rsidRPr="005E54B8">
        <w:rPr>
          <w:lang w:val="fr-FR"/>
        </w:rPr>
        <w:tab/>
      </w:r>
      <w:r w:rsidR="00CD0F1A" w:rsidRPr="005E54B8">
        <w:rPr>
          <w:lang w:val="fr-FR"/>
        </w:rPr>
        <w:t>RAN1</w:t>
      </w:r>
      <w:r w:rsidR="00CD0F1A">
        <w:rPr>
          <w:lang w:val="fr-FR"/>
        </w:rPr>
        <w:t xml:space="preserve">, </w:t>
      </w:r>
      <w:r w:rsidR="008B5F0B" w:rsidRPr="005E54B8">
        <w:rPr>
          <w:rFonts w:eastAsia="Malgun Gothic" w:hint="eastAsia"/>
          <w:lang w:val="fr-FR" w:eastAsia="ko-KR"/>
        </w:rPr>
        <w:t>RAN</w:t>
      </w:r>
      <w:r w:rsidR="00CA37D0" w:rsidRPr="005E54B8">
        <w:rPr>
          <w:rFonts w:eastAsia="Malgun Gothic"/>
          <w:lang w:val="fr-FR" w:eastAsia="ko-KR"/>
        </w:rPr>
        <w:t>3</w:t>
      </w:r>
      <w:r w:rsidR="00014C4A" w:rsidRPr="00014C4A">
        <w:rPr>
          <w:lang w:val="fr-FR"/>
        </w:rPr>
        <w:t xml:space="preserve"> </w:t>
      </w:r>
    </w:p>
    <w:p w14:paraId="50A8DF46" w14:textId="7C8C9D21" w:rsidR="006175F7" w:rsidRPr="005E54B8" w:rsidRDefault="00FE11E4">
      <w:pPr>
        <w:pStyle w:val="Source"/>
        <w:ind w:left="1710" w:hanging="1699"/>
        <w:rPr>
          <w:lang w:val="fr-FR"/>
        </w:rPr>
      </w:pPr>
      <w:proofErr w:type="gramStart"/>
      <w:r w:rsidRPr="005E54B8">
        <w:rPr>
          <w:lang w:val="fr-FR"/>
        </w:rPr>
        <w:t>Cc:</w:t>
      </w:r>
      <w:proofErr w:type="gramEnd"/>
      <w:r w:rsidRPr="005E54B8">
        <w:rPr>
          <w:lang w:val="fr-FR"/>
        </w:rPr>
        <w:tab/>
      </w:r>
    </w:p>
    <w:p w14:paraId="798A5266" w14:textId="77777777" w:rsidR="006175F7" w:rsidRPr="005E54B8" w:rsidRDefault="006175F7">
      <w:pPr>
        <w:pStyle w:val="Source"/>
        <w:ind w:left="1710" w:hanging="1699"/>
        <w:rPr>
          <w:bCs/>
          <w:lang w:val="fr-FR"/>
        </w:rPr>
      </w:pPr>
    </w:p>
    <w:p w14:paraId="2DFD11E9" w14:textId="06008A9A" w:rsidR="006175F7" w:rsidRPr="005E54B8" w:rsidRDefault="00FE11E4" w:rsidP="00DA6B97">
      <w:pPr>
        <w:tabs>
          <w:tab w:val="left" w:pos="2268"/>
        </w:tabs>
        <w:rPr>
          <w:rFonts w:ascii="Arial" w:hAnsi="Arial" w:cs="Arial"/>
          <w:b/>
          <w:lang w:val="en-US" w:eastAsia="zh-CN"/>
        </w:rPr>
      </w:pPr>
      <w:r w:rsidRPr="005E54B8">
        <w:rPr>
          <w:rFonts w:ascii="Arial" w:hAnsi="Arial" w:cs="Arial"/>
          <w:b/>
          <w:lang w:val="fi-FI"/>
        </w:rPr>
        <w:t>Contact Person:</w:t>
      </w:r>
      <w:r w:rsidRPr="005E54B8">
        <w:rPr>
          <w:rFonts w:ascii="Arial" w:hAnsi="Arial" w:cs="Arial"/>
          <w:b/>
          <w:lang w:val="fi-FI"/>
        </w:rPr>
        <w:tab/>
      </w:r>
      <w:r w:rsidR="00182246" w:rsidRPr="005E54B8">
        <w:rPr>
          <w:rFonts w:ascii="Arial" w:hAnsi="Arial" w:cs="Arial" w:hint="eastAsia"/>
          <w:b/>
          <w:lang w:val="en-US" w:eastAsia="zh-CN"/>
        </w:rPr>
        <w:t>Sherry</w:t>
      </w:r>
      <w:r w:rsidR="00182246" w:rsidRPr="005E54B8">
        <w:rPr>
          <w:rFonts w:ascii="Arial" w:hAnsi="Arial" w:cs="Arial"/>
          <w:b/>
          <w:lang w:val="en-US" w:eastAsia="zh-CN"/>
        </w:rPr>
        <w:t xml:space="preserve"> </w:t>
      </w:r>
      <w:r w:rsidR="00182246" w:rsidRPr="005E54B8">
        <w:rPr>
          <w:rFonts w:ascii="Arial" w:hAnsi="Arial" w:cs="Arial" w:hint="eastAsia"/>
          <w:b/>
          <w:lang w:val="en-US" w:eastAsia="zh-CN"/>
        </w:rPr>
        <w:t>Shen</w:t>
      </w:r>
      <w:r w:rsidRPr="005E54B8">
        <w:rPr>
          <w:rFonts w:ascii="Arial" w:hAnsi="Arial" w:cs="Arial"/>
          <w:b/>
          <w:lang w:val="en-US" w:eastAsia="zh-CN"/>
        </w:rPr>
        <w:tab/>
      </w:r>
      <w:hyperlink r:id="rId11" w:history="1">
        <w:r w:rsidR="00DA6B97" w:rsidRPr="005E54B8">
          <w:rPr>
            <w:rStyle w:val="Hyperlink"/>
            <w:rFonts w:ascii="Arial" w:hAnsi="Arial" w:cs="Arial"/>
            <w:b/>
            <w:lang w:val="en-US" w:eastAsia="zh-CN"/>
          </w:rPr>
          <w:t>shenyang2@oppo.com</w:t>
        </w:r>
      </w:hyperlink>
    </w:p>
    <w:p w14:paraId="5DD1EFA3" w14:textId="59E33B2C" w:rsidR="00DA6B97" w:rsidRPr="005E54B8" w:rsidRDefault="00DA6B97" w:rsidP="00DA6B97">
      <w:pPr>
        <w:tabs>
          <w:tab w:val="left" w:pos="2268"/>
        </w:tabs>
        <w:rPr>
          <w:rFonts w:ascii="Arial" w:hAnsi="Arial" w:cs="Arial"/>
          <w:bCs/>
          <w:lang w:val="en-US" w:eastAsia="zh-CN"/>
        </w:rPr>
      </w:pPr>
    </w:p>
    <w:p w14:paraId="7D61E398" w14:textId="77777777" w:rsidR="00DA6B97" w:rsidRPr="005E54B8" w:rsidRDefault="00DA6B97" w:rsidP="00DA6B97">
      <w:pPr>
        <w:tabs>
          <w:tab w:val="left" w:pos="2268"/>
        </w:tabs>
        <w:rPr>
          <w:rFonts w:ascii="Arial" w:hAnsi="Arial" w:cs="Arial"/>
          <w:bCs/>
          <w:lang w:val="en-US" w:eastAsia="zh-CN"/>
        </w:rPr>
      </w:pPr>
    </w:p>
    <w:p w14:paraId="60A4F022" w14:textId="7CF62622" w:rsidR="006175F7" w:rsidRPr="005E54B8" w:rsidRDefault="00FE11E4">
      <w:pPr>
        <w:tabs>
          <w:tab w:val="left" w:pos="2268"/>
        </w:tabs>
        <w:rPr>
          <w:rFonts w:ascii="Arial" w:hAnsi="Arial" w:cs="Arial"/>
          <w:bCs/>
        </w:rPr>
      </w:pPr>
      <w:r w:rsidRPr="005E54B8">
        <w:rPr>
          <w:rFonts w:ascii="Arial" w:hAnsi="Arial" w:cs="Arial"/>
          <w:b/>
        </w:rPr>
        <w:t>Send any reply LS to:</w:t>
      </w:r>
      <w:r w:rsidRPr="005E54B8">
        <w:rPr>
          <w:rFonts w:ascii="Arial" w:hAnsi="Arial" w:cs="Arial"/>
          <w:b/>
        </w:rPr>
        <w:tab/>
        <w:t xml:space="preserve">3GPP Liaisons Coordinator, </w:t>
      </w:r>
      <w:hyperlink r:id="rId12" w:history="1">
        <w:r w:rsidR="005117B8" w:rsidRPr="005E54B8">
          <w:rPr>
            <w:rStyle w:val="Hyperlink"/>
            <w:rFonts w:ascii="Arial" w:hAnsi="Arial" w:cs="Arial"/>
            <w:b/>
          </w:rPr>
          <w:t>mailto:3GPPLiaison@etsi.org</w:t>
        </w:r>
      </w:hyperlink>
      <w:r w:rsidRPr="005E54B8">
        <w:rPr>
          <w:rFonts w:ascii="Arial" w:hAnsi="Arial" w:cs="Arial"/>
          <w:b/>
        </w:rPr>
        <w:t xml:space="preserve"> </w:t>
      </w:r>
      <w:r w:rsidRPr="005E54B8">
        <w:rPr>
          <w:rFonts w:ascii="Arial" w:hAnsi="Arial" w:cs="Arial"/>
          <w:bCs/>
        </w:rPr>
        <w:tab/>
      </w:r>
    </w:p>
    <w:p w14:paraId="329D360C" w14:textId="77777777" w:rsidR="006175F7" w:rsidRPr="005E54B8" w:rsidRDefault="006175F7">
      <w:pPr>
        <w:spacing w:after="60"/>
        <w:ind w:left="1985" w:hanging="1985"/>
        <w:rPr>
          <w:rFonts w:ascii="Arial" w:hAnsi="Arial" w:cs="Arial"/>
          <w:b/>
        </w:rPr>
      </w:pPr>
    </w:p>
    <w:p w14:paraId="542F4133" w14:textId="560418F0" w:rsidR="006175F7" w:rsidRPr="005E54B8" w:rsidRDefault="00FE11E4">
      <w:pPr>
        <w:pStyle w:val="Title"/>
      </w:pPr>
      <w:r w:rsidRPr="005E54B8">
        <w:t>Attachments:</w:t>
      </w:r>
      <w:r w:rsidRPr="005E54B8">
        <w:tab/>
      </w:r>
    </w:p>
    <w:p w14:paraId="33E52F60" w14:textId="77777777" w:rsidR="006175F7" w:rsidRPr="005E54B8" w:rsidRDefault="006175F7">
      <w:pPr>
        <w:pBdr>
          <w:bottom w:val="single" w:sz="4" w:space="1" w:color="auto"/>
        </w:pBdr>
        <w:rPr>
          <w:rFonts w:ascii="Arial" w:hAnsi="Arial" w:cs="Arial"/>
        </w:rPr>
      </w:pPr>
    </w:p>
    <w:p w14:paraId="7A573449" w14:textId="77777777" w:rsidR="006175F7" w:rsidRPr="005E54B8" w:rsidRDefault="006175F7">
      <w:pPr>
        <w:rPr>
          <w:rFonts w:ascii="Arial" w:hAnsi="Arial" w:cs="Arial"/>
        </w:rPr>
      </w:pPr>
    </w:p>
    <w:p w14:paraId="7E7DE07B" w14:textId="77777777" w:rsidR="006175F7" w:rsidRPr="005E54B8" w:rsidRDefault="00FE11E4">
      <w:pPr>
        <w:spacing w:after="120"/>
        <w:rPr>
          <w:rFonts w:ascii="Arial" w:hAnsi="Arial" w:cs="Arial"/>
          <w:b/>
        </w:rPr>
      </w:pPr>
      <w:r w:rsidRPr="005E54B8">
        <w:rPr>
          <w:rFonts w:ascii="Arial" w:hAnsi="Arial" w:cs="Arial"/>
          <w:b/>
        </w:rPr>
        <w:t>1. Overall Description:</w:t>
      </w:r>
    </w:p>
    <w:p w14:paraId="5F2E6C6A" w14:textId="4B6C66B8" w:rsidR="00430629" w:rsidRPr="00430629" w:rsidRDefault="00430629" w:rsidP="00430629">
      <w:pPr>
        <w:rPr>
          <w:rFonts w:ascii="Arial" w:hAnsi="Arial" w:cs="Arial"/>
          <w:bCs/>
          <w:lang w:eastAsia="zh-CN"/>
        </w:rPr>
      </w:pPr>
      <w:r w:rsidRPr="00430629">
        <w:rPr>
          <w:rFonts w:ascii="Arial" w:hAnsi="Arial" w:cs="Arial"/>
          <w:bCs/>
          <w:lang w:eastAsia="zh-CN"/>
        </w:rPr>
        <w:t>The normative specification work for Sensing Service is currently in progress in SA2, building upon the completed study documented in TR 23.700-14. To ensure the specifications are complete and implementable, SA2 has identified several critical technical details that require coordination with RAN WGs.</w:t>
      </w:r>
    </w:p>
    <w:p w14:paraId="130207DC" w14:textId="77777777" w:rsidR="00430629" w:rsidRPr="00430629" w:rsidRDefault="00430629" w:rsidP="00430629">
      <w:pPr>
        <w:rPr>
          <w:rFonts w:ascii="Arial" w:hAnsi="Arial" w:cs="Arial"/>
          <w:bCs/>
          <w:lang w:eastAsia="zh-CN"/>
        </w:rPr>
      </w:pPr>
    </w:p>
    <w:p w14:paraId="474C7750" w14:textId="77777777" w:rsidR="00430629" w:rsidRPr="00CD0F1A" w:rsidRDefault="00430629" w:rsidP="00430629">
      <w:pPr>
        <w:rPr>
          <w:rFonts w:ascii="Arial" w:hAnsi="Arial" w:cs="Arial"/>
          <w:b/>
          <w:lang w:eastAsia="zh-CN"/>
        </w:rPr>
      </w:pPr>
      <w:r w:rsidRPr="00CD0F1A">
        <w:rPr>
          <w:rFonts w:ascii="Arial" w:hAnsi="Arial" w:cs="Arial"/>
          <w:b/>
          <w:lang w:eastAsia="zh-CN"/>
        </w:rPr>
        <w:t>Issue 1: Sensing QoS Parameter Support and Handling</w:t>
      </w:r>
    </w:p>
    <w:p w14:paraId="5B8A03BD" w14:textId="77777777" w:rsidR="00430629" w:rsidRPr="00430629" w:rsidRDefault="00430629" w:rsidP="00430629">
      <w:pPr>
        <w:rPr>
          <w:rFonts w:ascii="Arial" w:hAnsi="Arial" w:cs="Arial"/>
          <w:bCs/>
          <w:lang w:eastAsia="zh-CN"/>
        </w:rPr>
      </w:pPr>
    </w:p>
    <w:p w14:paraId="58BE5508" w14:textId="77777777" w:rsidR="00430629" w:rsidRPr="00430629" w:rsidRDefault="00430629" w:rsidP="00430629">
      <w:pPr>
        <w:rPr>
          <w:rFonts w:ascii="Arial" w:hAnsi="Arial" w:cs="Arial"/>
          <w:bCs/>
          <w:lang w:eastAsia="zh-CN"/>
        </w:rPr>
      </w:pPr>
      <w:r w:rsidRPr="00430629">
        <w:rPr>
          <w:rFonts w:ascii="Arial" w:hAnsi="Arial" w:cs="Arial"/>
          <w:bCs/>
          <w:lang w:eastAsia="zh-CN"/>
        </w:rPr>
        <w:t>Background: SA2 is defining Sensing QoS parameters that will be included in sensing service requests. The current proposal includes parameters such as positioning accuracy, sensing resolution, response time, refresh rate, and confidence level. These high-level QoS attributes need to be provided to the gNB (Sensing Entity) for implementation.</w:t>
      </w:r>
    </w:p>
    <w:p w14:paraId="18D0F8EA" w14:textId="77777777" w:rsidR="00430629" w:rsidRPr="00430629" w:rsidRDefault="00430629" w:rsidP="00430629">
      <w:pPr>
        <w:rPr>
          <w:rFonts w:ascii="Arial" w:hAnsi="Arial" w:cs="Arial"/>
          <w:bCs/>
          <w:lang w:eastAsia="zh-CN"/>
        </w:rPr>
      </w:pPr>
    </w:p>
    <w:p w14:paraId="23E9D6CB" w14:textId="333FA7ED" w:rsidR="00430629" w:rsidRPr="00F256A8" w:rsidRDefault="00430629" w:rsidP="00430629">
      <w:pPr>
        <w:rPr>
          <w:rFonts w:ascii="Arial" w:hAnsi="Arial" w:cs="Arial"/>
          <w:b/>
          <w:lang w:eastAsia="zh-CN"/>
        </w:rPr>
      </w:pPr>
      <w:r w:rsidRPr="00F256A8">
        <w:rPr>
          <w:rFonts w:ascii="Arial" w:hAnsi="Arial" w:cs="Arial"/>
          <w:b/>
          <w:lang w:eastAsia="zh-CN"/>
        </w:rPr>
        <w:t>Questions for RAN</w:t>
      </w:r>
      <w:r w:rsidR="00CD0F1A" w:rsidRPr="00F256A8">
        <w:rPr>
          <w:rFonts w:ascii="Arial" w:hAnsi="Arial" w:cs="Arial"/>
          <w:b/>
          <w:lang w:eastAsia="zh-CN"/>
        </w:rPr>
        <w:t xml:space="preserve"> 1</w:t>
      </w:r>
      <w:r w:rsidRPr="00F256A8">
        <w:rPr>
          <w:rFonts w:ascii="Arial" w:hAnsi="Arial" w:cs="Arial"/>
          <w:b/>
          <w:lang w:eastAsia="zh-CN"/>
        </w:rPr>
        <w:t>:</w:t>
      </w:r>
    </w:p>
    <w:p w14:paraId="5CE1DC8C" w14:textId="77777777" w:rsidR="00430629" w:rsidRPr="00430629" w:rsidRDefault="00430629" w:rsidP="00430629">
      <w:pPr>
        <w:rPr>
          <w:rFonts w:ascii="Arial" w:hAnsi="Arial" w:cs="Arial"/>
          <w:bCs/>
          <w:lang w:eastAsia="zh-CN"/>
        </w:rPr>
      </w:pPr>
    </w:p>
    <w:p w14:paraId="5FD6C68B" w14:textId="2C1A06B1" w:rsidR="00430629" w:rsidRPr="00CD0F1A" w:rsidRDefault="00430629" w:rsidP="00430629">
      <w:pPr>
        <w:rPr>
          <w:rFonts w:ascii="Arial" w:hAnsi="Arial" w:cs="Arial"/>
          <w:b/>
          <w:lang w:eastAsia="zh-CN"/>
        </w:rPr>
      </w:pPr>
      <w:r w:rsidRPr="00CD0F1A">
        <w:rPr>
          <w:rFonts w:ascii="Arial" w:hAnsi="Arial" w:cs="Arial"/>
          <w:b/>
          <w:lang w:eastAsia="zh-CN"/>
        </w:rPr>
        <w:t>Q1: From the list of proposed Sensing QoS parameters, which subset can be meaningfully interpreted and controlled by the gNB for sensing signal configuration and resource allocation?</w:t>
      </w:r>
    </w:p>
    <w:p w14:paraId="4D8B9A9C" w14:textId="77777777" w:rsidR="00430629" w:rsidRPr="00430629" w:rsidRDefault="00430629" w:rsidP="00430629">
      <w:pPr>
        <w:rPr>
          <w:rFonts w:ascii="Arial" w:hAnsi="Arial" w:cs="Arial"/>
          <w:bCs/>
          <w:lang w:eastAsia="zh-CN"/>
        </w:rPr>
      </w:pPr>
    </w:p>
    <w:p w14:paraId="0EEE2844" w14:textId="6A57CD6F" w:rsidR="00430629" w:rsidRPr="00CD0F1A" w:rsidRDefault="00430629" w:rsidP="00430629">
      <w:pPr>
        <w:rPr>
          <w:rFonts w:ascii="Arial" w:hAnsi="Arial" w:cs="Arial"/>
          <w:b/>
          <w:lang w:eastAsia="zh-CN"/>
        </w:rPr>
      </w:pPr>
      <w:r w:rsidRPr="00CD0F1A">
        <w:rPr>
          <w:rFonts w:ascii="Arial" w:hAnsi="Arial" w:cs="Arial"/>
          <w:b/>
          <w:lang w:eastAsia="zh-CN"/>
        </w:rPr>
        <w:t>Issue 2: Target Sensing Service Area Representation</w:t>
      </w:r>
    </w:p>
    <w:p w14:paraId="618B8368" w14:textId="77777777" w:rsidR="00430629" w:rsidRPr="00430629" w:rsidRDefault="00430629" w:rsidP="00430629">
      <w:pPr>
        <w:rPr>
          <w:rFonts w:ascii="Arial" w:hAnsi="Arial" w:cs="Arial"/>
          <w:bCs/>
          <w:lang w:eastAsia="zh-CN"/>
        </w:rPr>
      </w:pPr>
    </w:p>
    <w:p w14:paraId="403D0A4B" w14:textId="77777777" w:rsidR="00430629" w:rsidRPr="00430629" w:rsidRDefault="00430629" w:rsidP="00430629">
      <w:pPr>
        <w:rPr>
          <w:rFonts w:ascii="Arial" w:hAnsi="Arial" w:cs="Arial"/>
          <w:bCs/>
          <w:lang w:eastAsia="zh-CN"/>
        </w:rPr>
      </w:pPr>
      <w:r w:rsidRPr="00430629">
        <w:rPr>
          <w:rFonts w:ascii="Arial" w:hAnsi="Arial" w:cs="Arial"/>
          <w:bCs/>
          <w:lang w:eastAsia="zh-CN"/>
        </w:rPr>
        <w:t>Background: SA2 is defining the Target Sensing Service Area concept for specifying geographic areas where sensing should be performed. This area information needs to be communicated to gNBs for sensing measurement configuration and used by SF for authorization validation.</w:t>
      </w:r>
    </w:p>
    <w:p w14:paraId="00C0AD1A" w14:textId="77777777" w:rsidR="00430629" w:rsidRPr="00430629" w:rsidRDefault="00430629" w:rsidP="00430629">
      <w:pPr>
        <w:rPr>
          <w:rFonts w:ascii="Arial" w:hAnsi="Arial" w:cs="Arial"/>
          <w:bCs/>
          <w:lang w:eastAsia="zh-CN"/>
        </w:rPr>
      </w:pPr>
    </w:p>
    <w:p w14:paraId="7ABD675A" w14:textId="45710DE4" w:rsidR="00430629" w:rsidRPr="00F256A8" w:rsidRDefault="00430629" w:rsidP="00430629">
      <w:pPr>
        <w:rPr>
          <w:rFonts w:ascii="Arial" w:hAnsi="Arial" w:cs="Arial"/>
          <w:b/>
          <w:lang w:eastAsia="zh-CN"/>
        </w:rPr>
      </w:pPr>
      <w:r w:rsidRPr="00F256A8">
        <w:rPr>
          <w:rFonts w:ascii="Arial" w:hAnsi="Arial" w:cs="Arial"/>
          <w:b/>
          <w:lang w:eastAsia="zh-CN"/>
        </w:rPr>
        <w:t>Questions for RAN</w:t>
      </w:r>
      <w:r w:rsidR="00CD0F1A" w:rsidRPr="00F256A8">
        <w:rPr>
          <w:rFonts w:ascii="Arial" w:hAnsi="Arial" w:cs="Arial"/>
          <w:b/>
          <w:lang w:eastAsia="zh-CN"/>
        </w:rPr>
        <w:t>3</w:t>
      </w:r>
      <w:r w:rsidRPr="00F256A8">
        <w:rPr>
          <w:rFonts w:ascii="Arial" w:hAnsi="Arial" w:cs="Arial"/>
          <w:b/>
          <w:lang w:eastAsia="zh-CN"/>
        </w:rPr>
        <w:t>:</w:t>
      </w:r>
    </w:p>
    <w:p w14:paraId="4F32EEA4" w14:textId="77777777" w:rsidR="00430629" w:rsidRPr="00430629" w:rsidRDefault="00430629" w:rsidP="00430629">
      <w:pPr>
        <w:rPr>
          <w:rFonts w:ascii="Arial" w:hAnsi="Arial" w:cs="Arial"/>
          <w:bCs/>
          <w:lang w:eastAsia="zh-CN"/>
        </w:rPr>
      </w:pPr>
    </w:p>
    <w:p w14:paraId="6FF9F433" w14:textId="3B580403" w:rsidR="00430629" w:rsidRPr="00CD0F1A" w:rsidRDefault="00CD0F1A" w:rsidP="00430629">
      <w:pPr>
        <w:rPr>
          <w:rFonts w:ascii="Arial" w:hAnsi="Arial" w:cs="Arial"/>
          <w:b/>
          <w:lang w:eastAsia="zh-CN"/>
        </w:rPr>
      </w:pPr>
      <w:r>
        <w:rPr>
          <w:rFonts w:ascii="Arial" w:hAnsi="Arial" w:cs="Arial" w:hint="eastAsia"/>
          <w:b/>
          <w:lang w:eastAsia="zh-CN"/>
        </w:rPr>
        <w:t>Q</w:t>
      </w:r>
      <w:r>
        <w:rPr>
          <w:rFonts w:ascii="Arial" w:hAnsi="Arial" w:cs="Arial"/>
          <w:b/>
          <w:lang w:eastAsia="zh-CN"/>
        </w:rPr>
        <w:t>2</w:t>
      </w:r>
      <w:r w:rsidR="00430629" w:rsidRPr="00CD0F1A">
        <w:rPr>
          <w:rFonts w:ascii="Arial" w:hAnsi="Arial" w:cs="Arial"/>
          <w:b/>
          <w:lang w:eastAsia="zh-CN"/>
        </w:rPr>
        <w:t xml:space="preserve">: What is the most practical and efficient format for communicating Target Sensing Area information to gNBs? Options include geographic coordinates (polygons, circles), cell ID lists, Tracking Area IDs, or hybrid approaches. </w:t>
      </w:r>
    </w:p>
    <w:p w14:paraId="631A3492" w14:textId="77777777" w:rsidR="00430629" w:rsidRPr="00430629" w:rsidRDefault="00430629" w:rsidP="00430629">
      <w:pPr>
        <w:rPr>
          <w:rFonts w:ascii="Arial" w:hAnsi="Arial" w:cs="Arial"/>
          <w:bCs/>
          <w:lang w:eastAsia="zh-CN"/>
        </w:rPr>
      </w:pPr>
    </w:p>
    <w:p w14:paraId="6A004CA3" w14:textId="237A8F25" w:rsidR="00430629" w:rsidRPr="00CD0F1A" w:rsidRDefault="00430629" w:rsidP="00430629">
      <w:pPr>
        <w:rPr>
          <w:rFonts w:ascii="Arial" w:hAnsi="Arial" w:cs="Arial"/>
          <w:b/>
          <w:lang w:eastAsia="zh-CN"/>
        </w:rPr>
      </w:pPr>
      <w:r w:rsidRPr="00CD0F1A">
        <w:rPr>
          <w:rFonts w:ascii="Arial" w:hAnsi="Arial" w:cs="Arial"/>
          <w:b/>
          <w:lang w:eastAsia="zh-CN"/>
        </w:rPr>
        <w:t>Q</w:t>
      </w:r>
      <w:r w:rsidR="00CD0F1A">
        <w:rPr>
          <w:rFonts w:ascii="Arial" w:hAnsi="Arial" w:cs="Arial"/>
          <w:b/>
          <w:lang w:eastAsia="zh-CN"/>
        </w:rPr>
        <w:t>3</w:t>
      </w:r>
      <w:r w:rsidRPr="00CD0F1A">
        <w:rPr>
          <w:rFonts w:ascii="Arial" w:hAnsi="Arial" w:cs="Arial"/>
          <w:b/>
          <w:lang w:eastAsia="zh-CN"/>
        </w:rPr>
        <w:t>: How should gNBs handle situations where the requested Target Sensing Area only partially overlaps with their coverage area? Should they perform sensing for the entire requested area (including areas outside coverage) or only for the overlapping portion?</w:t>
      </w:r>
    </w:p>
    <w:p w14:paraId="2888FE41" w14:textId="77777777" w:rsidR="00430629" w:rsidRPr="00430629" w:rsidRDefault="00430629" w:rsidP="00430629">
      <w:pPr>
        <w:rPr>
          <w:rFonts w:ascii="Arial" w:hAnsi="Arial" w:cs="Arial"/>
          <w:bCs/>
          <w:lang w:eastAsia="zh-CN"/>
        </w:rPr>
      </w:pPr>
    </w:p>
    <w:p w14:paraId="443A4F2D" w14:textId="77777777" w:rsidR="00430629" w:rsidRPr="00430629" w:rsidRDefault="00430629" w:rsidP="00430629">
      <w:pPr>
        <w:rPr>
          <w:rFonts w:ascii="Arial" w:hAnsi="Arial" w:cs="Arial"/>
          <w:bCs/>
          <w:lang w:eastAsia="zh-CN"/>
        </w:rPr>
      </w:pPr>
    </w:p>
    <w:p w14:paraId="0BFC547B" w14:textId="77777777" w:rsidR="00430629" w:rsidRPr="00CD0F1A" w:rsidRDefault="00430629" w:rsidP="00430629">
      <w:pPr>
        <w:rPr>
          <w:rFonts w:ascii="Arial" w:hAnsi="Arial" w:cs="Arial"/>
          <w:b/>
          <w:lang w:eastAsia="zh-CN"/>
        </w:rPr>
      </w:pPr>
      <w:r w:rsidRPr="00CD0F1A">
        <w:rPr>
          <w:rFonts w:ascii="Arial" w:hAnsi="Arial" w:cs="Arial"/>
          <w:b/>
          <w:lang w:eastAsia="zh-CN"/>
        </w:rPr>
        <w:lastRenderedPageBreak/>
        <w:t>Issue 3: Data Connection Establishment and Release Procedures Between SF and gNB</w:t>
      </w:r>
    </w:p>
    <w:p w14:paraId="6A41B212" w14:textId="77777777" w:rsidR="00430629" w:rsidRPr="00CD0F1A" w:rsidRDefault="00430629" w:rsidP="00430629">
      <w:pPr>
        <w:rPr>
          <w:rFonts w:ascii="Arial" w:hAnsi="Arial" w:cs="Arial"/>
          <w:bCs/>
          <w:lang w:eastAsia="zh-CN"/>
        </w:rPr>
      </w:pPr>
    </w:p>
    <w:p w14:paraId="75595000" w14:textId="77777777" w:rsidR="00430629" w:rsidRPr="00430629" w:rsidRDefault="00430629" w:rsidP="00430629">
      <w:pPr>
        <w:rPr>
          <w:rFonts w:ascii="Arial" w:hAnsi="Arial" w:cs="Arial"/>
          <w:bCs/>
          <w:lang w:eastAsia="zh-CN"/>
        </w:rPr>
      </w:pPr>
      <w:r w:rsidRPr="00430629">
        <w:rPr>
          <w:rFonts w:ascii="Arial" w:hAnsi="Arial" w:cs="Arial"/>
          <w:bCs/>
          <w:lang w:eastAsia="zh-CN"/>
        </w:rPr>
        <w:t>Background: SA2 is specifying procedures for establishing and releasing direct data connections between SF and gNB for sensing data transport. The proposed procedures involve control plane signaling for connection setup/release and user plane for actual data transfer.</w:t>
      </w:r>
    </w:p>
    <w:p w14:paraId="7E5F0CAD" w14:textId="77777777" w:rsidR="00430629" w:rsidRPr="00430629" w:rsidRDefault="00430629" w:rsidP="00430629">
      <w:pPr>
        <w:rPr>
          <w:rFonts w:ascii="Arial" w:hAnsi="Arial" w:cs="Arial"/>
          <w:bCs/>
          <w:lang w:eastAsia="zh-CN"/>
        </w:rPr>
      </w:pPr>
    </w:p>
    <w:p w14:paraId="1F7652A5" w14:textId="536EF69C" w:rsidR="00430629" w:rsidRPr="00F256A8" w:rsidRDefault="00430629" w:rsidP="00430629">
      <w:pPr>
        <w:rPr>
          <w:rFonts w:ascii="Arial" w:hAnsi="Arial" w:cs="Arial"/>
          <w:b/>
          <w:lang w:eastAsia="zh-CN"/>
        </w:rPr>
      </w:pPr>
      <w:r w:rsidRPr="00F256A8">
        <w:rPr>
          <w:rFonts w:ascii="Arial" w:hAnsi="Arial" w:cs="Arial"/>
          <w:b/>
          <w:lang w:eastAsia="zh-CN"/>
        </w:rPr>
        <w:t>Questions for RAN</w:t>
      </w:r>
      <w:r w:rsidR="00CD0F1A" w:rsidRPr="00F256A8">
        <w:rPr>
          <w:rFonts w:ascii="Arial" w:hAnsi="Arial" w:cs="Arial"/>
          <w:b/>
          <w:lang w:eastAsia="zh-CN"/>
        </w:rPr>
        <w:t xml:space="preserve"> 3</w:t>
      </w:r>
      <w:r w:rsidRPr="00F256A8">
        <w:rPr>
          <w:rFonts w:ascii="Arial" w:hAnsi="Arial" w:cs="Arial"/>
          <w:b/>
          <w:lang w:eastAsia="zh-CN"/>
        </w:rPr>
        <w:t>:</w:t>
      </w:r>
    </w:p>
    <w:p w14:paraId="194D38EB" w14:textId="77777777" w:rsidR="00430629" w:rsidRPr="00430629" w:rsidRDefault="00430629" w:rsidP="00430629">
      <w:pPr>
        <w:rPr>
          <w:rFonts w:ascii="Arial" w:hAnsi="Arial" w:cs="Arial"/>
          <w:bCs/>
          <w:lang w:eastAsia="zh-CN"/>
        </w:rPr>
      </w:pPr>
    </w:p>
    <w:p w14:paraId="428D52F5" w14:textId="43A5A1D7" w:rsidR="00430629" w:rsidRPr="00CD0F1A" w:rsidRDefault="00430629" w:rsidP="00430629">
      <w:pPr>
        <w:rPr>
          <w:rFonts w:ascii="Arial" w:hAnsi="Arial" w:cs="Arial"/>
          <w:b/>
          <w:lang w:eastAsia="zh-CN"/>
        </w:rPr>
      </w:pPr>
      <w:r w:rsidRPr="00CD0F1A">
        <w:rPr>
          <w:rFonts w:ascii="Arial" w:hAnsi="Arial" w:cs="Arial"/>
          <w:b/>
          <w:lang w:eastAsia="zh-CN"/>
        </w:rPr>
        <w:t>Q</w:t>
      </w:r>
      <w:r w:rsidR="00CD0F1A" w:rsidRPr="00CD0F1A">
        <w:rPr>
          <w:rFonts w:ascii="Arial" w:hAnsi="Arial" w:cs="Arial"/>
          <w:b/>
          <w:lang w:eastAsia="zh-CN"/>
        </w:rPr>
        <w:t>4</w:t>
      </w:r>
      <w:r w:rsidRPr="00CD0F1A">
        <w:rPr>
          <w:rFonts w:ascii="Arial" w:hAnsi="Arial" w:cs="Arial"/>
          <w:b/>
          <w:lang w:eastAsia="zh-CN"/>
        </w:rPr>
        <w:t>: For the data connection establishment procedure, what specific protocol should be used for the gNB to establish the direct data connection to SF? Should this reuse existing RAN transport mechanisms or require new protocols?</w:t>
      </w:r>
    </w:p>
    <w:p w14:paraId="42B454B3" w14:textId="77777777" w:rsidR="00430629" w:rsidRPr="00430629" w:rsidRDefault="00430629" w:rsidP="00430629">
      <w:pPr>
        <w:rPr>
          <w:rFonts w:ascii="Arial" w:hAnsi="Arial" w:cs="Arial"/>
          <w:bCs/>
          <w:lang w:eastAsia="zh-CN"/>
        </w:rPr>
      </w:pPr>
    </w:p>
    <w:p w14:paraId="4489C422" w14:textId="77777777" w:rsidR="00CF43C4" w:rsidRPr="005E54B8" w:rsidRDefault="00CF43C4" w:rsidP="003D4B7D">
      <w:pPr>
        <w:rPr>
          <w:rFonts w:ascii="Arial" w:hAnsi="Arial" w:cs="Arial"/>
          <w:bCs/>
          <w:lang w:eastAsia="zh-CN"/>
        </w:rPr>
      </w:pPr>
    </w:p>
    <w:p w14:paraId="30EDCAA0" w14:textId="77777777" w:rsidR="006175F7" w:rsidRPr="005E54B8" w:rsidRDefault="00FE11E4">
      <w:pPr>
        <w:spacing w:after="120"/>
        <w:rPr>
          <w:rFonts w:ascii="Arial" w:hAnsi="Arial" w:cs="Arial"/>
          <w:b/>
        </w:rPr>
      </w:pPr>
      <w:r w:rsidRPr="005E54B8">
        <w:rPr>
          <w:rFonts w:ascii="Arial" w:hAnsi="Arial" w:cs="Arial"/>
          <w:b/>
        </w:rPr>
        <w:t>2. Actions:</w:t>
      </w:r>
    </w:p>
    <w:p w14:paraId="3057D639" w14:textId="6BB57984" w:rsidR="00CD0F1A" w:rsidRPr="005E54B8" w:rsidRDefault="00CD0F1A" w:rsidP="00CD0F1A">
      <w:pPr>
        <w:spacing w:after="120"/>
        <w:ind w:left="1985" w:hanging="1985"/>
        <w:rPr>
          <w:rFonts w:ascii="Arial" w:hAnsi="Arial" w:cs="Arial"/>
          <w:b/>
        </w:rPr>
      </w:pPr>
      <w:r w:rsidRPr="005E54B8">
        <w:rPr>
          <w:rFonts w:ascii="Arial" w:hAnsi="Arial" w:cs="Arial"/>
          <w:b/>
        </w:rPr>
        <w:t>RAN</w:t>
      </w:r>
      <w:r>
        <w:rPr>
          <w:rFonts w:ascii="Arial" w:eastAsia="Malgun Gothic" w:hAnsi="Arial" w:cs="Arial"/>
          <w:b/>
          <w:lang w:eastAsia="ko-KR"/>
        </w:rPr>
        <w:t>1</w:t>
      </w:r>
      <w:r w:rsidRPr="005E54B8">
        <w:rPr>
          <w:rFonts w:ascii="Arial" w:hAnsi="Arial" w:cs="Arial"/>
          <w:b/>
        </w:rPr>
        <w:t xml:space="preserve">: </w:t>
      </w:r>
    </w:p>
    <w:p w14:paraId="34C2223F" w14:textId="509FB621" w:rsidR="00CD0F1A" w:rsidRPr="005E54B8" w:rsidRDefault="00CD0F1A" w:rsidP="00CD0F1A">
      <w:pPr>
        <w:ind w:left="994" w:hanging="994"/>
        <w:rPr>
          <w:rFonts w:ascii="Arial" w:eastAsia="Malgun Gothic" w:hAnsi="Arial" w:cs="Arial"/>
          <w:lang w:eastAsia="ko-KR"/>
        </w:rPr>
      </w:pPr>
      <w:r w:rsidRPr="005E54B8">
        <w:rPr>
          <w:rFonts w:ascii="Arial" w:hAnsi="Arial" w:cs="Arial"/>
          <w:b/>
        </w:rPr>
        <w:t xml:space="preserve">ACTION: </w:t>
      </w:r>
      <w:r w:rsidRPr="005E54B8">
        <w:rPr>
          <w:rFonts w:ascii="Arial" w:hAnsi="Arial" w:cs="Arial"/>
          <w:b/>
        </w:rPr>
        <w:tab/>
      </w:r>
      <w:r w:rsidRPr="00CD0F1A">
        <w:rPr>
          <w:rFonts w:ascii="Arial" w:hAnsi="Arial" w:cs="Arial"/>
        </w:rPr>
        <w:t>SA2 kindly requests RAN</w:t>
      </w:r>
      <w:r>
        <w:rPr>
          <w:rFonts w:ascii="Arial" w:hAnsi="Arial" w:cs="Arial"/>
        </w:rPr>
        <w:t>1</w:t>
      </w:r>
      <w:r w:rsidRPr="00CD0F1A">
        <w:rPr>
          <w:rFonts w:ascii="Arial" w:hAnsi="Arial" w:cs="Arial"/>
        </w:rPr>
        <w:t xml:space="preserve"> to review the technical issues identified above and provide feedback on Q</w:t>
      </w:r>
      <w:r>
        <w:rPr>
          <w:rFonts w:ascii="Arial" w:hAnsi="Arial" w:cs="Arial"/>
        </w:rPr>
        <w:t>1</w:t>
      </w:r>
      <w:r>
        <w:rPr>
          <w:rFonts w:ascii="Arial" w:hAnsi="Arial" w:cs="Arial"/>
        </w:rPr>
        <w:t>.</w:t>
      </w:r>
    </w:p>
    <w:p w14:paraId="01D1A03A" w14:textId="3C0A9A58" w:rsidR="007F0C07" w:rsidRPr="005E54B8" w:rsidRDefault="007F0C07" w:rsidP="007F0C07">
      <w:pPr>
        <w:spacing w:after="120"/>
        <w:ind w:left="1985" w:hanging="1985"/>
        <w:rPr>
          <w:rFonts w:ascii="Arial" w:hAnsi="Arial" w:cs="Arial"/>
          <w:b/>
        </w:rPr>
      </w:pPr>
      <w:r w:rsidRPr="005E54B8">
        <w:rPr>
          <w:rFonts w:ascii="Arial" w:hAnsi="Arial" w:cs="Arial"/>
          <w:b/>
        </w:rPr>
        <w:t>RAN</w:t>
      </w:r>
      <w:r w:rsidR="000E7314" w:rsidRPr="005E54B8">
        <w:rPr>
          <w:rFonts w:ascii="Arial" w:eastAsia="Malgun Gothic" w:hAnsi="Arial" w:cs="Arial"/>
          <w:b/>
          <w:lang w:eastAsia="ko-KR"/>
        </w:rPr>
        <w:t>3</w:t>
      </w:r>
      <w:r w:rsidRPr="005E54B8">
        <w:rPr>
          <w:rFonts w:ascii="Arial" w:hAnsi="Arial" w:cs="Arial"/>
          <w:b/>
        </w:rPr>
        <w:t xml:space="preserve">: </w:t>
      </w:r>
    </w:p>
    <w:p w14:paraId="743544F4" w14:textId="4D1679F5" w:rsidR="007F0C07" w:rsidRPr="005E54B8" w:rsidRDefault="007F0C07" w:rsidP="007F0C07">
      <w:pPr>
        <w:ind w:left="994" w:hanging="994"/>
        <w:rPr>
          <w:rFonts w:ascii="Arial" w:eastAsia="Malgun Gothic" w:hAnsi="Arial" w:cs="Arial"/>
          <w:lang w:eastAsia="ko-KR"/>
        </w:rPr>
      </w:pPr>
      <w:r w:rsidRPr="005E54B8">
        <w:rPr>
          <w:rFonts w:ascii="Arial" w:hAnsi="Arial" w:cs="Arial"/>
          <w:b/>
        </w:rPr>
        <w:t xml:space="preserve">ACTION: </w:t>
      </w:r>
      <w:r w:rsidRPr="005E54B8">
        <w:rPr>
          <w:rFonts w:ascii="Arial" w:hAnsi="Arial" w:cs="Arial"/>
          <w:b/>
        </w:rPr>
        <w:tab/>
      </w:r>
      <w:r w:rsidR="00CD0F1A" w:rsidRPr="00CD0F1A">
        <w:rPr>
          <w:rFonts w:ascii="Arial" w:hAnsi="Arial" w:cs="Arial"/>
        </w:rPr>
        <w:t>SA2 kindly requests RAN3 to review the technical issues identified above and provide feedback on Q</w:t>
      </w:r>
      <w:r w:rsidR="00CD0F1A">
        <w:rPr>
          <w:rFonts w:ascii="Arial" w:hAnsi="Arial" w:cs="Arial"/>
        </w:rPr>
        <w:t>2-</w:t>
      </w:r>
      <w:r w:rsidR="00CD0F1A">
        <w:rPr>
          <w:rFonts w:ascii="Arial" w:hAnsi="Arial" w:cs="Arial" w:hint="eastAsia"/>
          <w:lang w:eastAsia="zh-CN"/>
        </w:rPr>
        <w:t>Q4</w:t>
      </w:r>
      <w:r w:rsidR="00CD0F1A">
        <w:rPr>
          <w:rFonts w:ascii="Arial" w:hAnsi="Arial" w:cs="Arial"/>
        </w:rPr>
        <w:t>.</w:t>
      </w:r>
    </w:p>
    <w:p w14:paraId="34AA95FD" w14:textId="77777777" w:rsidR="006175F7" w:rsidRPr="005E54B8" w:rsidRDefault="006175F7">
      <w:pPr>
        <w:ind w:left="994" w:hanging="994"/>
        <w:rPr>
          <w:rFonts w:ascii="Arial" w:hAnsi="Arial" w:cs="Arial"/>
        </w:rPr>
      </w:pPr>
    </w:p>
    <w:p w14:paraId="0F48D671" w14:textId="77777777" w:rsidR="006175F7" w:rsidRPr="005E54B8" w:rsidRDefault="00FE11E4">
      <w:pPr>
        <w:spacing w:after="120"/>
        <w:rPr>
          <w:rFonts w:ascii="Arial" w:hAnsi="Arial" w:cs="Arial"/>
          <w:b/>
        </w:rPr>
      </w:pPr>
      <w:r w:rsidRPr="005E54B8">
        <w:rPr>
          <w:rFonts w:ascii="Arial" w:hAnsi="Arial" w:cs="Arial"/>
          <w:b/>
        </w:rPr>
        <w:t>3. Date of Next TSG SA WG2 Meetings:</w:t>
      </w:r>
    </w:p>
    <w:p w14:paraId="74E55FB5" w14:textId="1577FC77" w:rsidR="006175F7" w:rsidRDefault="00810A46" w:rsidP="009D1900">
      <w:pPr>
        <w:tabs>
          <w:tab w:val="left" w:pos="3240"/>
          <w:tab w:val="left" w:pos="7560"/>
        </w:tabs>
        <w:spacing w:after="120"/>
        <w:ind w:left="2268" w:hanging="2268"/>
        <w:rPr>
          <w:rFonts w:ascii="Arial" w:hAnsi="Arial" w:cs="Arial"/>
          <w:bCs/>
        </w:rPr>
      </w:pPr>
      <w:r w:rsidRPr="005E54B8">
        <w:rPr>
          <w:rFonts w:ascii="Arial" w:hAnsi="Arial" w:cs="Arial"/>
          <w:bCs/>
        </w:rPr>
        <w:t>TSG-SA2 Meeting #174</w:t>
      </w:r>
      <w:r w:rsidRPr="005E54B8">
        <w:rPr>
          <w:rFonts w:ascii="Arial" w:hAnsi="Arial" w:cs="Arial"/>
          <w:bCs/>
        </w:rPr>
        <w:tab/>
      </w:r>
      <w:r w:rsidRPr="005E54B8">
        <w:rPr>
          <w:rFonts w:ascii="Arial" w:hAnsi="Arial" w:cs="Arial"/>
          <w:bCs/>
        </w:rPr>
        <w:tab/>
        <w:t>1</w:t>
      </w:r>
      <w:r w:rsidR="00D944E6" w:rsidRPr="005E54B8">
        <w:rPr>
          <w:rFonts w:ascii="Arial" w:hAnsi="Arial" w:cs="Arial"/>
          <w:bCs/>
        </w:rPr>
        <w:t>3</w:t>
      </w:r>
      <w:r w:rsidRPr="005E54B8">
        <w:rPr>
          <w:rFonts w:ascii="Arial" w:hAnsi="Arial" w:cs="Arial"/>
          <w:bCs/>
        </w:rPr>
        <w:t>-1</w:t>
      </w:r>
      <w:r w:rsidR="00D944E6" w:rsidRPr="005E54B8">
        <w:rPr>
          <w:rFonts w:ascii="Arial" w:hAnsi="Arial" w:cs="Arial"/>
          <w:bCs/>
        </w:rPr>
        <w:t>7</w:t>
      </w:r>
      <w:r w:rsidRPr="005E54B8">
        <w:rPr>
          <w:rFonts w:ascii="Arial" w:hAnsi="Arial" w:cs="Arial"/>
          <w:bCs/>
        </w:rPr>
        <w:t xml:space="preserve"> </w:t>
      </w:r>
      <w:r w:rsidR="00D944E6" w:rsidRPr="005E54B8">
        <w:rPr>
          <w:rFonts w:ascii="Arial" w:hAnsi="Arial" w:cs="Arial"/>
          <w:bCs/>
        </w:rPr>
        <w:t>Apr</w:t>
      </w:r>
      <w:r w:rsidR="005E54B8">
        <w:rPr>
          <w:rFonts w:ascii="Arial" w:hAnsi="Arial" w:cs="Arial" w:hint="eastAsia"/>
          <w:bCs/>
          <w:lang w:eastAsia="zh-CN"/>
        </w:rPr>
        <w:t>il</w:t>
      </w:r>
      <w:r w:rsidRPr="005E54B8">
        <w:rPr>
          <w:rFonts w:ascii="Arial" w:hAnsi="Arial" w:cs="Arial"/>
          <w:bCs/>
        </w:rPr>
        <w:t xml:space="preserve"> 2026</w:t>
      </w:r>
      <w:r w:rsidRPr="005E54B8">
        <w:rPr>
          <w:rFonts w:ascii="Arial" w:hAnsi="Arial" w:cs="Arial"/>
          <w:bCs/>
        </w:rPr>
        <w:tab/>
      </w:r>
      <w:r w:rsidR="00D944E6" w:rsidRPr="005E54B8">
        <w:rPr>
          <w:rFonts w:ascii="Arial" w:hAnsi="Arial" w:cs="Arial"/>
          <w:bCs/>
        </w:rPr>
        <w:t>Malta, MT</w:t>
      </w:r>
    </w:p>
    <w:p w14:paraId="371D2CFC" w14:textId="33927701" w:rsidR="00CD0F1A" w:rsidRPr="00274D47" w:rsidRDefault="00CD0F1A" w:rsidP="009D1900">
      <w:pPr>
        <w:tabs>
          <w:tab w:val="left" w:pos="3240"/>
          <w:tab w:val="left" w:pos="7560"/>
        </w:tabs>
        <w:spacing w:after="120"/>
        <w:ind w:left="2268" w:hanging="2268"/>
        <w:rPr>
          <w:rFonts w:ascii="Arial" w:hAnsi="Arial" w:cs="Arial"/>
          <w:bCs/>
        </w:rPr>
      </w:pPr>
      <w:r w:rsidRPr="00CD0F1A">
        <w:rPr>
          <w:rFonts w:ascii="Arial" w:hAnsi="Arial" w:cs="Arial"/>
          <w:bCs/>
        </w:rPr>
        <w:t>TSG-SA2 Meeting #17</w:t>
      </w:r>
      <w:r>
        <w:rPr>
          <w:rFonts w:ascii="Arial" w:hAnsi="Arial" w:cs="Arial"/>
          <w:bCs/>
        </w:rPr>
        <w:t>5</w:t>
      </w:r>
      <w:r w:rsidRPr="00CD0F1A">
        <w:rPr>
          <w:rFonts w:ascii="Arial" w:hAnsi="Arial" w:cs="Arial"/>
          <w:bCs/>
        </w:rPr>
        <w:tab/>
      </w:r>
      <w:r w:rsidRPr="00CD0F1A">
        <w:rPr>
          <w:rFonts w:ascii="Arial" w:hAnsi="Arial" w:cs="Arial"/>
          <w:bCs/>
        </w:rPr>
        <w:tab/>
      </w:r>
      <w:r w:rsidR="004F547A">
        <w:rPr>
          <w:rFonts w:ascii="Arial" w:hAnsi="Arial" w:cs="Arial"/>
          <w:bCs/>
        </w:rPr>
        <w:t>18</w:t>
      </w:r>
      <w:r w:rsidRPr="00CD0F1A">
        <w:rPr>
          <w:rFonts w:ascii="Arial" w:hAnsi="Arial" w:cs="Arial"/>
          <w:bCs/>
        </w:rPr>
        <w:t>-</w:t>
      </w:r>
      <w:r w:rsidR="004F547A">
        <w:rPr>
          <w:rFonts w:ascii="Arial" w:hAnsi="Arial" w:cs="Arial"/>
          <w:bCs/>
        </w:rPr>
        <w:t>22</w:t>
      </w:r>
      <w:r w:rsidRPr="00CD0F1A">
        <w:rPr>
          <w:rFonts w:ascii="Arial" w:hAnsi="Arial" w:cs="Arial"/>
          <w:bCs/>
        </w:rPr>
        <w:t xml:space="preserve"> </w:t>
      </w:r>
      <w:r>
        <w:rPr>
          <w:rFonts w:ascii="Arial" w:hAnsi="Arial" w:cs="Arial"/>
          <w:bCs/>
        </w:rPr>
        <w:t>May</w:t>
      </w:r>
      <w:r w:rsidRPr="00CD0F1A">
        <w:rPr>
          <w:rFonts w:ascii="Arial" w:hAnsi="Arial" w:cs="Arial"/>
          <w:bCs/>
        </w:rPr>
        <w:t xml:space="preserve"> 2026</w:t>
      </w:r>
      <w:r w:rsidRPr="00CD0F1A">
        <w:rPr>
          <w:rFonts w:ascii="Arial" w:hAnsi="Arial" w:cs="Arial"/>
          <w:bCs/>
        </w:rPr>
        <w:tab/>
      </w:r>
      <w:r w:rsidR="004F547A">
        <w:rPr>
          <w:rFonts w:ascii="Arial" w:hAnsi="Arial" w:cs="Arial"/>
          <w:bCs/>
        </w:rPr>
        <w:t>Dalian</w:t>
      </w:r>
      <w:r w:rsidRPr="00CD0F1A">
        <w:rPr>
          <w:rFonts w:ascii="Arial" w:hAnsi="Arial" w:cs="Arial"/>
          <w:bCs/>
        </w:rPr>
        <w:t xml:space="preserve">, </w:t>
      </w:r>
      <w:r>
        <w:rPr>
          <w:rFonts w:ascii="Arial" w:hAnsi="Arial" w:cs="Arial"/>
          <w:bCs/>
        </w:rPr>
        <w:t>CN</w:t>
      </w:r>
    </w:p>
    <w:sectPr w:rsidR="00CD0F1A" w:rsidRPr="00274D47">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91C1CB" w14:textId="77777777" w:rsidR="002D4ADD" w:rsidRDefault="002D4ADD" w:rsidP="00F73A9B">
      <w:r>
        <w:separator/>
      </w:r>
    </w:p>
  </w:endnote>
  <w:endnote w:type="continuationSeparator" w:id="0">
    <w:p w14:paraId="7942EC6D" w14:textId="77777777" w:rsidR="002D4ADD" w:rsidRDefault="002D4ADD" w:rsidP="00F73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381C7D" w14:textId="77777777" w:rsidR="002D4ADD" w:rsidRDefault="002D4ADD" w:rsidP="00F73A9B">
      <w:r>
        <w:separator/>
      </w:r>
    </w:p>
  </w:footnote>
  <w:footnote w:type="continuationSeparator" w:id="0">
    <w:p w14:paraId="2ABE4493" w14:textId="77777777" w:rsidR="002D4ADD" w:rsidRDefault="002D4ADD" w:rsidP="00F73A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28BE49E0"/>
    <w:multiLevelType w:val="hybridMultilevel"/>
    <w:tmpl w:val="E12E5368"/>
    <w:lvl w:ilvl="0" w:tplc="F72C1BF4">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EC32303"/>
    <w:multiLevelType w:val="multilevel"/>
    <w:tmpl w:val="2EC32303"/>
    <w:lvl w:ilvl="0">
      <w:start w:val="1"/>
      <w:numFmt w:val="bullet"/>
      <w:lvlText w:val=""/>
      <w:lvlJc w:val="left"/>
      <w:pPr>
        <w:ind w:left="1140" w:hanging="420"/>
      </w:pPr>
      <w:rPr>
        <w:rFonts w:ascii="Symbol" w:hAnsi="Symbo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 w15:restartNumberingAfterBreak="0">
    <w:nsid w:val="34B54936"/>
    <w:multiLevelType w:val="hybridMultilevel"/>
    <w:tmpl w:val="B952F650"/>
    <w:lvl w:ilvl="0" w:tplc="16EEF62C">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5" w15:restartNumberingAfterBreak="0">
    <w:nsid w:val="522472A7"/>
    <w:multiLevelType w:val="hybridMultilevel"/>
    <w:tmpl w:val="E12E5368"/>
    <w:lvl w:ilvl="0" w:tplc="F72C1BF4">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8" w15:restartNumberingAfterBreak="0">
    <w:nsid w:val="64CA6BFF"/>
    <w:multiLevelType w:val="hybridMultilevel"/>
    <w:tmpl w:val="E12E5368"/>
    <w:lvl w:ilvl="0" w:tplc="F72C1BF4">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66DC47E3"/>
    <w:multiLevelType w:val="hybridMultilevel"/>
    <w:tmpl w:val="E12E5368"/>
    <w:lvl w:ilvl="0" w:tplc="F72C1BF4">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Verdana" w:hAnsi="Verdana"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num w:numId="1">
    <w:abstractNumId w:val="7"/>
  </w:num>
  <w:num w:numId="2">
    <w:abstractNumId w:val="4"/>
  </w:num>
  <w:num w:numId="3">
    <w:abstractNumId w:val="6"/>
  </w:num>
  <w:num w:numId="4">
    <w:abstractNumId w:val="0"/>
  </w:num>
  <w:num w:numId="5">
    <w:abstractNumId w:val="10"/>
  </w:num>
  <w:num w:numId="6">
    <w:abstractNumId w:val="2"/>
  </w:num>
  <w:num w:numId="7">
    <w:abstractNumId w:val="2"/>
  </w:num>
  <w:num w:numId="8">
    <w:abstractNumId w:val="3"/>
  </w:num>
  <w:num w:numId="9">
    <w:abstractNumId w:val="5"/>
  </w:num>
  <w:num w:numId="10">
    <w:abstractNumId w:val="1"/>
  </w:num>
  <w:num w:numId="11">
    <w:abstractNumId w:val="9"/>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grammar="clean"/>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3CB"/>
    <w:rsid w:val="0000385D"/>
    <w:rsid w:val="00005078"/>
    <w:rsid w:val="00006D55"/>
    <w:rsid w:val="000116B4"/>
    <w:rsid w:val="00011E59"/>
    <w:rsid w:val="00011F7D"/>
    <w:rsid w:val="00014C4A"/>
    <w:rsid w:val="00021E47"/>
    <w:rsid w:val="00022C70"/>
    <w:rsid w:val="00026EE9"/>
    <w:rsid w:val="00027B87"/>
    <w:rsid w:val="0003296E"/>
    <w:rsid w:val="00032F86"/>
    <w:rsid w:val="00033A86"/>
    <w:rsid w:val="000405DC"/>
    <w:rsid w:val="000471DB"/>
    <w:rsid w:val="000502BA"/>
    <w:rsid w:val="00051102"/>
    <w:rsid w:val="00052658"/>
    <w:rsid w:val="000534DD"/>
    <w:rsid w:val="00056FE0"/>
    <w:rsid w:val="000574C7"/>
    <w:rsid w:val="00060400"/>
    <w:rsid w:val="00062532"/>
    <w:rsid w:val="00062F39"/>
    <w:rsid w:val="00064BB1"/>
    <w:rsid w:val="00064E9D"/>
    <w:rsid w:val="00065A0C"/>
    <w:rsid w:val="00066AAD"/>
    <w:rsid w:val="00073792"/>
    <w:rsid w:val="00074CF1"/>
    <w:rsid w:val="00077A67"/>
    <w:rsid w:val="00080605"/>
    <w:rsid w:val="00083214"/>
    <w:rsid w:val="000834F5"/>
    <w:rsid w:val="000853EA"/>
    <w:rsid w:val="000875F7"/>
    <w:rsid w:val="00092844"/>
    <w:rsid w:val="00094B4D"/>
    <w:rsid w:val="00097864"/>
    <w:rsid w:val="000A3274"/>
    <w:rsid w:val="000A468F"/>
    <w:rsid w:val="000A6488"/>
    <w:rsid w:val="000B0663"/>
    <w:rsid w:val="000B08DF"/>
    <w:rsid w:val="000B70AE"/>
    <w:rsid w:val="000C32AF"/>
    <w:rsid w:val="000C4018"/>
    <w:rsid w:val="000C4675"/>
    <w:rsid w:val="000C46C6"/>
    <w:rsid w:val="000C520D"/>
    <w:rsid w:val="000C6CA1"/>
    <w:rsid w:val="000D6874"/>
    <w:rsid w:val="000E3EAA"/>
    <w:rsid w:val="000E437A"/>
    <w:rsid w:val="000E47F8"/>
    <w:rsid w:val="000E6B45"/>
    <w:rsid w:val="000E7314"/>
    <w:rsid w:val="000E7FEC"/>
    <w:rsid w:val="000F08AB"/>
    <w:rsid w:val="000F2149"/>
    <w:rsid w:val="000F2698"/>
    <w:rsid w:val="000F4E43"/>
    <w:rsid w:val="000F4EDA"/>
    <w:rsid w:val="0010052C"/>
    <w:rsid w:val="00105C59"/>
    <w:rsid w:val="001151AC"/>
    <w:rsid w:val="00121BEE"/>
    <w:rsid w:val="00122571"/>
    <w:rsid w:val="00124717"/>
    <w:rsid w:val="001269B9"/>
    <w:rsid w:val="00127319"/>
    <w:rsid w:val="00127C93"/>
    <w:rsid w:val="00127D76"/>
    <w:rsid w:val="00130A0F"/>
    <w:rsid w:val="00133547"/>
    <w:rsid w:val="00134549"/>
    <w:rsid w:val="001350EC"/>
    <w:rsid w:val="00135565"/>
    <w:rsid w:val="00142467"/>
    <w:rsid w:val="00142757"/>
    <w:rsid w:val="00142C71"/>
    <w:rsid w:val="00142D87"/>
    <w:rsid w:val="00144280"/>
    <w:rsid w:val="00153C55"/>
    <w:rsid w:val="001554D3"/>
    <w:rsid w:val="001577B9"/>
    <w:rsid w:val="001624A8"/>
    <w:rsid w:val="001635DC"/>
    <w:rsid w:val="00166BEB"/>
    <w:rsid w:val="001707C8"/>
    <w:rsid w:val="00173402"/>
    <w:rsid w:val="00173E37"/>
    <w:rsid w:val="00175A43"/>
    <w:rsid w:val="00176909"/>
    <w:rsid w:val="00182246"/>
    <w:rsid w:val="00185D30"/>
    <w:rsid w:val="001872DF"/>
    <w:rsid w:val="00187714"/>
    <w:rsid w:val="0019075D"/>
    <w:rsid w:val="001919A2"/>
    <w:rsid w:val="00195EE6"/>
    <w:rsid w:val="001964FE"/>
    <w:rsid w:val="001A306C"/>
    <w:rsid w:val="001A3FA7"/>
    <w:rsid w:val="001A413E"/>
    <w:rsid w:val="001A4FB5"/>
    <w:rsid w:val="001B6F75"/>
    <w:rsid w:val="001B7D46"/>
    <w:rsid w:val="001B7ED5"/>
    <w:rsid w:val="001C0202"/>
    <w:rsid w:val="001C1B1A"/>
    <w:rsid w:val="001C605D"/>
    <w:rsid w:val="001C62CF"/>
    <w:rsid w:val="001D0603"/>
    <w:rsid w:val="001D087D"/>
    <w:rsid w:val="001D0913"/>
    <w:rsid w:val="001D0DCC"/>
    <w:rsid w:val="001D3551"/>
    <w:rsid w:val="001D4B86"/>
    <w:rsid w:val="001D5B94"/>
    <w:rsid w:val="001D71CA"/>
    <w:rsid w:val="001D755F"/>
    <w:rsid w:val="001E0816"/>
    <w:rsid w:val="001E35A4"/>
    <w:rsid w:val="001E3D72"/>
    <w:rsid w:val="001E4338"/>
    <w:rsid w:val="001E52CA"/>
    <w:rsid w:val="001E65C3"/>
    <w:rsid w:val="001E689A"/>
    <w:rsid w:val="001E6F25"/>
    <w:rsid w:val="001F153D"/>
    <w:rsid w:val="001F225A"/>
    <w:rsid w:val="001F2FC8"/>
    <w:rsid w:val="001F721B"/>
    <w:rsid w:val="002038B0"/>
    <w:rsid w:val="00203F09"/>
    <w:rsid w:val="0020660E"/>
    <w:rsid w:val="002100E6"/>
    <w:rsid w:val="0021129B"/>
    <w:rsid w:val="00213B63"/>
    <w:rsid w:val="002205C2"/>
    <w:rsid w:val="0022103D"/>
    <w:rsid w:val="00223ED5"/>
    <w:rsid w:val="002279ED"/>
    <w:rsid w:val="00227B3A"/>
    <w:rsid w:val="0023044C"/>
    <w:rsid w:val="0023385B"/>
    <w:rsid w:val="00236171"/>
    <w:rsid w:val="00236CAD"/>
    <w:rsid w:val="0024309D"/>
    <w:rsid w:val="00243599"/>
    <w:rsid w:val="00247584"/>
    <w:rsid w:val="00247636"/>
    <w:rsid w:val="00251330"/>
    <w:rsid w:val="00253569"/>
    <w:rsid w:val="002541C1"/>
    <w:rsid w:val="00254252"/>
    <w:rsid w:val="00256CF8"/>
    <w:rsid w:val="00257CEE"/>
    <w:rsid w:val="00257D73"/>
    <w:rsid w:val="00262C21"/>
    <w:rsid w:val="00263ACF"/>
    <w:rsid w:val="00264421"/>
    <w:rsid w:val="002656B5"/>
    <w:rsid w:val="002671A1"/>
    <w:rsid w:val="00270A2D"/>
    <w:rsid w:val="00274D47"/>
    <w:rsid w:val="00276A14"/>
    <w:rsid w:val="00276B97"/>
    <w:rsid w:val="002800AE"/>
    <w:rsid w:val="0028296B"/>
    <w:rsid w:val="00282AF6"/>
    <w:rsid w:val="00283E18"/>
    <w:rsid w:val="0028694A"/>
    <w:rsid w:val="00290DAB"/>
    <w:rsid w:val="002965B7"/>
    <w:rsid w:val="002A6759"/>
    <w:rsid w:val="002A72B6"/>
    <w:rsid w:val="002B32C3"/>
    <w:rsid w:val="002B555A"/>
    <w:rsid w:val="002C09B8"/>
    <w:rsid w:val="002C0CB5"/>
    <w:rsid w:val="002C256B"/>
    <w:rsid w:val="002C392D"/>
    <w:rsid w:val="002C3C57"/>
    <w:rsid w:val="002C45AD"/>
    <w:rsid w:val="002C5AD4"/>
    <w:rsid w:val="002C6F13"/>
    <w:rsid w:val="002D1F7B"/>
    <w:rsid w:val="002D4A07"/>
    <w:rsid w:val="002D4ADD"/>
    <w:rsid w:val="002E07ED"/>
    <w:rsid w:val="002E2C27"/>
    <w:rsid w:val="002E41EB"/>
    <w:rsid w:val="002E4271"/>
    <w:rsid w:val="002E48E9"/>
    <w:rsid w:val="002E586D"/>
    <w:rsid w:val="002E5E32"/>
    <w:rsid w:val="002E7BAD"/>
    <w:rsid w:val="002F02D4"/>
    <w:rsid w:val="002F0C9B"/>
    <w:rsid w:val="002F3594"/>
    <w:rsid w:val="002F6AC8"/>
    <w:rsid w:val="003007F7"/>
    <w:rsid w:val="0030405E"/>
    <w:rsid w:val="003040BE"/>
    <w:rsid w:val="0030539A"/>
    <w:rsid w:val="003135C4"/>
    <w:rsid w:val="003158CB"/>
    <w:rsid w:val="00323B48"/>
    <w:rsid w:val="00324937"/>
    <w:rsid w:val="003275EC"/>
    <w:rsid w:val="003324D0"/>
    <w:rsid w:val="00334823"/>
    <w:rsid w:val="00337924"/>
    <w:rsid w:val="00343BBE"/>
    <w:rsid w:val="00344778"/>
    <w:rsid w:val="00345CB1"/>
    <w:rsid w:val="0034606A"/>
    <w:rsid w:val="00352DDD"/>
    <w:rsid w:val="003572F0"/>
    <w:rsid w:val="003670B6"/>
    <w:rsid w:val="00381387"/>
    <w:rsid w:val="00384F26"/>
    <w:rsid w:val="003856A3"/>
    <w:rsid w:val="0038789C"/>
    <w:rsid w:val="00387EBE"/>
    <w:rsid w:val="00393380"/>
    <w:rsid w:val="003A4C02"/>
    <w:rsid w:val="003A6853"/>
    <w:rsid w:val="003B328C"/>
    <w:rsid w:val="003B3A6E"/>
    <w:rsid w:val="003B4A63"/>
    <w:rsid w:val="003B5722"/>
    <w:rsid w:val="003B65B0"/>
    <w:rsid w:val="003C280F"/>
    <w:rsid w:val="003C464C"/>
    <w:rsid w:val="003C6ED3"/>
    <w:rsid w:val="003C7B45"/>
    <w:rsid w:val="003D1BB4"/>
    <w:rsid w:val="003D359C"/>
    <w:rsid w:val="003D4B7D"/>
    <w:rsid w:val="003D4BF4"/>
    <w:rsid w:val="003D51E4"/>
    <w:rsid w:val="003E015B"/>
    <w:rsid w:val="003E43F5"/>
    <w:rsid w:val="003E4899"/>
    <w:rsid w:val="003F3782"/>
    <w:rsid w:val="003F396C"/>
    <w:rsid w:val="003F7CB8"/>
    <w:rsid w:val="00404A7C"/>
    <w:rsid w:val="00414181"/>
    <w:rsid w:val="00416573"/>
    <w:rsid w:val="004207B2"/>
    <w:rsid w:val="00420B9D"/>
    <w:rsid w:val="00421896"/>
    <w:rsid w:val="004234E2"/>
    <w:rsid w:val="00423E0E"/>
    <w:rsid w:val="00424028"/>
    <w:rsid w:val="00424698"/>
    <w:rsid w:val="00430629"/>
    <w:rsid w:val="00430812"/>
    <w:rsid w:val="0043457A"/>
    <w:rsid w:val="0043475C"/>
    <w:rsid w:val="00434917"/>
    <w:rsid w:val="00434CCB"/>
    <w:rsid w:val="00435EBA"/>
    <w:rsid w:val="00437749"/>
    <w:rsid w:val="00444FDD"/>
    <w:rsid w:val="00450E23"/>
    <w:rsid w:val="0045420C"/>
    <w:rsid w:val="00461CFF"/>
    <w:rsid w:val="00463675"/>
    <w:rsid w:val="00464876"/>
    <w:rsid w:val="004667D6"/>
    <w:rsid w:val="0047093E"/>
    <w:rsid w:val="00471AA5"/>
    <w:rsid w:val="004727C2"/>
    <w:rsid w:val="00474114"/>
    <w:rsid w:val="004764E0"/>
    <w:rsid w:val="004771B3"/>
    <w:rsid w:val="00477B8F"/>
    <w:rsid w:val="00481F2C"/>
    <w:rsid w:val="0048200D"/>
    <w:rsid w:val="00484EE1"/>
    <w:rsid w:val="00484F27"/>
    <w:rsid w:val="0048733B"/>
    <w:rsid w:val="004879B8"/>
    <w:rsid w:val="004904E2"/>
    <w:rsid w:val="004928D0"/>
    <w:rsid w:val="0049341F"/>
    <w:rsid w:val="00493DB4"/>
    <w:rsid w:val="00495004"/>
    <w:rsid w:val="004965D5"/>
    <w:rsid w:val="004A2945"/>
    <w:rsid w:val="004A31B6"/>
    <w:rsid w:val="004A4AD5"/>
    <w:rsid w:val="004C3C1E"/>
    <w:rsid w:val="004D2855"/>
    <w:rsid w:val="004D6C05"/>
    <w:rsid w:val="004E31EC"/>
    <w:rsid w:val="004E592D"/>
    <w:rsid w:val="004E748A"/>
    <w:rsid w:val="004E7F6A"/>
    <w:rsid w:val="004F0573"/>
    <w:rsid w:val="004F4A64"/>
    <w:rsid w:val="004F4FF4"/>
    <w:rsid w:val="004F547A"/>
    <w:rsid w:val="004F6FCF"/>
    <w:rsid w:val="00507B6B"/>
    <w:rsid w:val="005117B8"/>
    <w:rsid w:val="005124BC"/>
    <w:rsid w:val="00514789"/>
    <w:rsid w:val="005148A5"/>
    <w:rsid w:val="00515908"/>
    <w:rsid w:val="00516B7F"/>
    <w:rsid w:val="00517599"/>
    <w:rsid w:val="0052163D"/>
    <w:rsid w:val="00522B64"/>
    <w:rsid w:val="005271CA"/>
    <w:rsid w:val="005309CB"/>
    <w:rsid w:val="00531866"/>
    <w:rsid w:val="005335A4"/>
    <w:rsid w:val="00540B03"/>
    <w:rsid w:val="00547EA9"/>
    <w:rsid w:val="00551D6A"/>
    <w:rsid w:val="00552A20"/>
    <w:rsid w:val="00553AC0"/>
    <w:rsid w:val="0055635D"/>
    <w:rsid w:val="00556564"/>
    <w:rsid w:val="00557A36"/>
    <w:rsid w:val="00560014"/>
    <w:rsid w:val="0056574E"/>
    <w:rsid w:val="00565A60"/>
    <w:rsid w:val="00570BCF"/>
    <w:rsid w:val="00571D64"/>
    <w:rsid w:val="00574CB5"/>
    <w:rsid w:val="00575F5E"/>
    <w:rsid w:val="00576D65"/>
    <w:rsid w:val="00584B08"/>
    <w:rsid w:val="00585E0C"/>
    <w:rsid w:val="00586194"/>
    <w:rsid w:val="00587BF4"/>
    <w:rsid w:val="00595688"/>
    <w:rsid w:val="0059661B"/>
    <w:rsid w:val="00596D68"/>
    <w:rsid w:val="005A226C"/>
    <w:rsid w:val="005A7EDB"/>
    <w:rsid w:val="005B421B"/>
    <w:rsid w:val="005C101F"/>
    <w:rsid w:val="005C38C8"/>
    <w:rsid w:val="005C3B87"/>
    <w:rsid w:val="005C4DEC"/>
    <w:rsid w:val="005C547C"/>
    <w:rsid w:val="005C55A8"/>
    <w:rsid w:val="005C5CF8"/>
    <w:rsid w:val="005C67E3"/>
    <w:rsid w:val="005D0FCF"/>
    <w:rsid w:val="005E120C"/>
    <w:rsid w:val="005E17CF"/>
    <w:rsid w:val="005E1906"/>
    <w:rsid w:val="005E3010"/>
    <w:rsid w:val="005E54B8"/>
    <w:rsid w:val="00600780"/>
    <w:rsid w:val="00607342"/>
    <w:rsid w:val="00610219"/>
    <w:rsid w:val="00611E0B"/>
    <w:rsid w:val="00612C41"/>
    <w:rsid w:val="006170AA"/>
    <w:rsid w:val="006175F7"/>
    <w:rsid w:val="006216A8"/>
    <w:rsid w:val="00621F2A"/>
    <w:rsid w:val="00622888"/>
    <w:rsid w:val="0062301C"/>
    <w:rsid w:val="00624478"/>
    <w:rsid w:val="00630A60"/>
    <w:rsid w:val="00630A87"/>
    <w:rsid w:val="00634D82"/>
    <w:rsid w:val="0064001D"/>
    <w:rsid w:val="00640B62"/>
    <w:rsid w:val="00641C7C"/>
    <w:rsid w:val="00643B45"/>
    <w:rsid w:val="0064562A"/>
    <w:rsid w:val="006531E9"/>
    <w:rsid w:val="00656745"/>
    <w:rsid w:val="00663ABD"/>
    <w:rsid w:val="006655B8"/>
    <w:rsid w:val="00666C42"/>
    <w:rsid w:val="00666C80"/>
    <w:rsid w:val="00670F55"/>
    <w:rsid w:val="006728A3"/>
    <w:rsid w:val="00672C26"/>
    <w:rsid w:val="006759EE"/>
    <w:rsid w:val="00675C3E"/>
    <w:rsid w:val="00676900"/>
    <w:rsid w:val="006770EC"/>
    <w:rsid w:val="00677FDE"/>
    <w:rsid w:val="006826A2"/>
    <w:rsid w:val="0068444D"/>
    <w:rsid w:val="00686032"/>
    <w:rsid w:val="00686D50"/>
    <w:rsid w:val="006965D0"/>
    <w:rsid w:val="006971B4"/>
    <w:rsid w:val="006A2DDD"/>
    <w:rsid w:val="006A447F"/>
    <w:rsid w:val="006A4EA6"/>
    <w:rsid w:val="006A7293"/>
    <w:rsid w:val="006A73A9"/>
    <w:rsid w:val="006A79F0"/>
    <w:rsid w:val="006B389A"/>
    <w:rsid w:val="006B7A98"/>
    <w:rsid w:val="006C17FB"/>
    <w:rsid w:val="006C4032"/>
    <w:rsid w:val="006C4516"/>
    <w:rsid w:val="006C4C6E"/>
    <w:rsid w:val="006C574D"/>
    <w:rsid w:val="006C5B43"/>
    <w:rsid w:val="006D0D25"/>
    <w:rsid w:val="006D0D7C"/>
    <w:rsid w:val="006D3D53"/>
    <w:rsid w:val="006E17FC"/>
    <w:rsid w:val="006E5E5B"/>
    <w:rsid w:val="006F1B00"/>
    <w:rsid w:val="006F2056"/>
    <w:rsid w:val="006F61BC"/>
    <w:rsid w:val="00704118"/>
    <w:rsid w:val="007114BF"/>
    <w:rsid w:val="00720A76"/>
    <w:rsid w:val="00720B3D"/>
    <w:rsid w:val="00726D80"/>
    <w:rsid w:val="00726FC3"/>
    <w:rsid w:val="00727BD6"/>
    <w:rsid w:val="00730740"/>
    <w:rsid w:val="007315D8"/>
    <w:rsid w:val="0073297A"/>
    <w:rsid w:val="00734024"/>
    <w:rsid w:val="0074174E"/>
    <w:rsid w:val="00741C17"/>
    <w:rsid w:val="007423E4"/>
    <w:rsid w:val="00742EA8"/>
    <w:rsid w:val="0074309D"/>
    <w:rsid w:val="0074328E"/>
    <w:rsid w:val="00743433"/>
    <w:rsid w:val="00744D19"/>
    <w:rsid w:val="00746992"/>
    <w:rsid w:val="00750734"/>
    <w:rsid w:val="00752AD3"/>
    <w:rsid w:val="00755F2B"/>
    <w:rsid w:val="007577DC"/>
    <w:rsid w:val="00770ECA"/>
    <w:rsid w:val="00771689"/>
    <w:rsid w:val="00771C87"/>
    <w:rsid w:val="0077219E"/>
    <w:rsid w:val="00773BE6"/>
    <w:rsid w:val="00774658"/>
    <w:rsid w:val="00775BB3"/>
    <w:rsid w:val="0077738F"/>
    <w:rsid w:val="0078422D"/>
    <w:rsid w:val="007850F6"/>
    <w:rsid w:val="007878A4"/>
    <w:rsid w:val="00787DEC"/>
    <w:rsid w:val="0079169F"/>
    <w:rsid w:val="00794841"/>
    <w:rsid w:val="00796021"/>
    <w:rsid w:val="00796315"/>
    <w:rsid w:val="007A1FE0"/>
    <w:rsid w:val="007A5EB7"/>
    <w:rsid w:val="007A71C1"/>
    <w:rsid w:val="007B0CD6"/>
    <w:rsid w:val="007B1641"/>
    <w:rsid w:val="007B388C"/>
    <w:rsid w:val="007B3EF2"/>
    <w:rsid w:val="007B5918"/>
    <w:rsid w:val="007B7A7B"/>
    <w:rsid w:val="007C1928"/>
    <w:rsid w:val="007C33CA"/>
    <w:rsid w:val="007C5B3C"/>
    <w:rsid w:val="007C5C1D"/>
    <w:rsid w:val="007D1F61"/>
    <w:rsid w:val="007D2B5D"/>
    <w:rsid w:val="007D3E38"/>
    <w:rsid w:val="007D4B81"/>
    <w:rsid w:val="007E233B"/>
    <w:rsid w:val="007E2F26"/>
    <w:rsid w:val="007E3569"/>
    <w:rsid w:val="007E3DD4"/>
    <w:rsid w:val="007F0154"/>
    <w:rsid w:val="007F0C07"/>
    <w:rsid w:val="007F35BF"/>
    <w:rsid w:val="007F6BB2"/>
    <w:rsid w:val="007F74BE"/>
    <w:rsid w:val="00801C52"/>
    <w:rsid w:val="00803155"/>
    <w:rsid w:val="0080339C"/>
    <w:rsid w:val="00803670"/>
    <w:rsid w:val="00804372"/>
    <w:rsid w:val="00804603"/>
    <w:rsid w:val="008050D1"/>
    <w:rsid w:val="0080721F"/>
    <w:rsid w:val="008106C2"/>
    <w:rsid w:val="00810A46"/>
    <w:rsid w:val="00811CCF"/>
    <w:rsid w:val="00812DAF"/>
    <w:rsid w:val="008164E5"/>
    <w:rsid w:val="00817939"/>
    <w:rsid w:val="0082015D"/>
    <w:rsid w:val="00821F9E"/>
    <w:rsid w:val="00823C44"/>
    <w:rsid w:val="00823E7E"/>
    <w:rsid w:val="00825F55"/>
    <w:rsid w:val="00826B77"/>
    <w:rsid w:val="00827222"/>
    <w:rsid w:val="00827BA6"/>
    <w:rsid w:val="0083136C"/>
    <w:rsid w:val="008320BD"/>
    <w:rsid w:val="00833AF5"/>
    <w:rsid w:val="00833DEF"/>
    <w:rsid w:val="00834BD7"/>
    <w:rsid w:val="0083671D"/>
    <w:rsid w:val="0084049C"/>
    <w:rsid w:val="00840C29"/>
    <w:rsid w:val="00841710"/>
    <w:rsid w:val="00844354"/>
    <w:rsid w:val="0085215B"/>
    <w:rsid w:val="00853BE3"/>
    <w:rsid w:val="008543CC"/>
    <w:rsid w:val="00854847"/>
    <w:rsid w:val="00855EAA"/>
    <w:rsid w:val="0085651D"/>
    <w:rsid w:val="00862B6A"/>
    <w:rsid w:val="008639B8"/>
    <w:rsid w:val="00863F7F"/>
    <w:rsid w:val="0086580B"/>
    <w:rsid w:val="0086711C"/>
    <w:rsid w:val="00870476"/>
    <w:rsid w:val="00871699"/>
    <w:rsid w:val="00872381"/>
    <w:rsid w:val="008723D1"/>
    <w:rsid w:val="0087409B"/>
    <w:rsid w:val="00875C7C"/>
    <w:rsid w:val="00877979"/>
    <w:rsid w:val="008810E7"/>
    <w:rsid w:val="00883BDF"/>
    <w:rsid w:val="00887246"/>
    <w:rsid w:val="00890C14"/>
    <w:rsid w:val="008A6165"/>
    <w:rsid w:val="008A6C7D"/>
    <w:rsid w:val="008B1DCD"/>
    <w:rsid w:val="008B2BBD"/>
    <w:rsid w:val="008B2D12"/>
    <w:rsid w:val="008B345E"/>
    <w:rsid w:val="008B46F4"/>
    <w:rsid w:val="008B5F0B"/>
    <w:rsid w:val="008C1120"/>
    <w:rsid w:val="008C2947"/>
    <w:rsid w:val="008C2A73"/>
    <w:rsid w:val="008C3A61"/>
    <w:rsid w:val="008C4048"/>
    <w:rsid w:val="008C5A45"/>
    <w:rsid w:val="008D0E9A"/>
    <w:rsid w:val="008D11BD"/>
    <w:rsid w:val="008D5F87"/>
    <w:rsid w:val="008E1C4E"/>
    <w:rsid w:val="008E4E6B"/>
    <w:rsid w:val="008E6563"/>
    <w:rsid w:val="008F06FE"/>
    <w:rsid w:val="008F2FF6"/>
    <w:rsid w:val="008F72A7"/>
    <w:rsid w:val="00900286"/>
    <w:rsid w:val="0090132F"/>
    <w:rsid w:val="00901482"/>
    <w:rsid w:val="00901C74"/>
    <w:rsid w:val="00902BBB"/>
    <w:rsid w:val="009041EE"/>
    <w:rsid w:val="00906004"/>
    <w:rsid w:val="009065D3"/>
    <w:rsid w:val="00907E62"/>
    <w:rsid w:val="00913B16"/>
    <w:rsid w:val="00914765"/>
    <w:rsid w:val="00915153"/>
    <w:rsid w:val="00915D34"/>
    <w:rsid w:val="009205FC"/>
    <w:rsid w:val="00923E7C"/>
    <w:rsid w:val="00923F10"/>
    <w:rsid w:val="009268A3"/>
    <w:rsid w:val="00926EDF"/>
    <w:rsid w:val="0092761A"/>
    <w:rsid w:val="009326CF"/>
    <w:rsid w:val="00935CE3"/>
    <w:rsid w:val="00936BB5"/>
    <w:rsid w:val="009379BB"/>
    <w:rsid w:val="00945CF5"/>
    <w:rsid w:val="00945FEF"/>
    <w:rsid w:val="00951114"/>
    <w:rsid w:val="00951722"/>
    <w:rsid w:val="009521CA"/>
    <w:rsid w:val="00960E3E"/>
    <w:rsid w:val="009638AF"/>
    <w:rsid w:val="0096452B"/>
    <w:rsid w:val="00965D87"/>
    <w:rsid w:val="009670BD"/>
    <w:rsid w:val="0097107B"/>
    <w:rsid w:val="00971B88"/>
    <w:rsid w:val="0097374E"/>
    <w:rsid w:val="00973CE3"/>
    <w:rsid w:val="00973EBF"/>
    <w:rsid w:val="009757F5"/>
    <w:rsid w:val="00975AD2"/>
    <w:rsid w:val="00975EC6"/>
    <w:rsid w:val="0097748B"/>
    <w:rsid w:val="00981150"/>
    <w:rsid w:val="00983F3E"/>
    <w:rsid w:val="0098677E"/>
    <w:rsid w:val="00990BAF"/>
    <w:rsid w:val="009927C4"/>
    <w:rsid w:val="0099357B"/>
    <w:rsid w:val="00995082"/>
    <w:rsid w:val="00996DAA"/>
    <w:rsid w:val="009A36EA"/>
    <w:rsid w:val="009A3BCA"/>
    <w:rsid w:val="009A45F0"/>
    <w:rsid w:val="009A53BF"/>
    <w:rsid w:val="009A54A5"/>
    <w:rsid w:val="009A7366"/>
    <w:rsid w:val="009B003E"/>
    <w:rsid w:val="009B349E"/>
    <w:rsid w:val="009B55F0"/>
    <w:rsid w:val="009B633C"/>
    <w:rsid w:val="009B7846"/>
    <w:rsid w:val="009C031A"/>
    <w:rsid w:val="009C10AC"/>
    <w:rsid w:val="009C2467"/>
    <w:rsid w:val="009C7A6E"/>
    <w:rsid w:val="009D08B1"/>
    <w:rsid w:val="009D1900"/>
    <w:rsid w:val="009D2FB4"/>
    <w:rsid w:val="009D430F"/>
    <w:rsid w:val="009D4F3B"/>
    <w:rsid w:val="009D52E8"/>
    <w:rsid w:val="009D6DED"/>
    <w:rsid w:val="009D7AE7"/>
    <w:rsid w:val="009E171F"/>
    <w:rsid w:val="009E1BD0"/>
    <w:rsid w:val="009F2776"/>
    <w:rsid w:val="009F4667"/>
    <w:rsid w:val="009F71AF"/>
    <w:rsid w:val="009F76A3"/>
    <w:rsid w:val="009F7F20"/>
    <w:rsid w:val="00A04076"/>
    <w:rsid w:val="00A04CD1"/>
    <w:rsid w:val="00A05987"/>
    <w:rsid w:val="00A102D0"/>
    <w:rsid w:val="00A11357"/>
    <w:rsid w:val="00A16E29"/>
    <w:rsid w:val="00A222AC"/>
    <w:rsid w:val="00A229E6"/>
    <w:rsid w:val="00A23571"/>
    <w:rsid w:val="00A3417B"/>
    <w:rsid w:val="00A3434A"/>
    <w:rsid w:val="00A34640"/>
    <w:rsid w:val="00A364BB"/>
    <w:rsid w:val="00A425B2"/>
    <w:rsid w:val="00A426D5"/>
    <w:rsid w:val="00A441B5"/>
    <w:rsid w:val="00A44C42"/>
    <w:rsid w:val="00A46486"/>
    <w:rsid w:val="00A47523"/>
    <w:rsid w:val="00A50158"/>
    <w:rsid w:val="00A534B6"/>
    <w:rsid w:val="00A55DFC"/>
    <w:rsid w:val="00A56843"/>
    <w:rsid w:val="00A63B7A"/>
    <w:rsid w:val="00A63F0D"/>
    <w:rsid w:val="00A6489B"/>
    <w:rsid w:val="00A666C1"/>
    <w:rsid w:val="00A7216C"/>
    <w:rsid w:val="00A80196"/>
    <w:rsid w:val="00A80922"/>
    <w:rsid w:val="00A8140F"/>
    <w:rsid w:val="00A82CD2"/>
    <w:rsid w:val="00A84BFC"/>
    <w:rsid w:val="00A863CC"/>
    <w:rsid w:val="00A95F95"/>
    <w:rsid w:val="00AA19E7"/>
    <w:rsid w:val="00AA3806"/>
    <w:rsid w:val="00AA4A5D"/>
    <w:rsid w:val="00AA7EEF"/>
    <w:rsid w:val="00AB0ABD"/>
    <w:rsid w:val="00AB1822"/>
    <w:rsid w:val="00AB49EF"/>
    <w:rsid w:val="00AC001F"/>
    <w:rsid w:val="00AC02DE"/>
    <w:rsid w:val="00AC2A75"/>
    <w:rsid w:val="00AC50B2"/>
    <w:rsid w:val="00AC6962"/>
    <w:rsid w:val="00AD03D0"/>
    <w:rsid w:val="00AD1F45"/>
    <w:rsid w:val="00AD42C7"/>
    <w:rsid w:val="00AD7C4E"/>
    <w:rsid w:val="00AE1BD2"/>
    <w:rsid w:val="00AE29F5"/>
    <w:rsid w:val="00AE500E"/>
    <w:rsid w:val="00AF1DAD"/>
    <w:rsid w:val="00AF59C2"/>
    <w:rsid w:val="00AF5B03"/>
    <w:rsid w:val="00AF5D18"/>
    <w:rsid w:val="00AF675E"/>
    <w:rsid w:val="00B00333"/>
    <w:rsid w:val="00B00C99"/>
    <w:rsid w:val="00B050F4"/>
    <w:rsid w:val="00B060B9"/>
    <w:rsid w:val="00B111AC"/>
    <w:rsid w:val="00B11FCB"/>
    <w:rsid w:val="00B22245"/>
    <w:rsid w:val="00B27205"/>
    <w:rsid w:val="00B31FE9"/>
    <w:rsid w:val="00B33565"/>
    <w:rsid w:val="00B33FE3"/>
    <w:rsid w:val="00B3469C"/>
    <w:rsid w:val="00B351D2"/>
    <w:rsid w:val="00B42EE5"/>
    <w:rsid w:val="00B4540D"/>
    <w:rsid w:val="00B50041"/>
    <w:rsid w:val="00B512E3"/>
    <w:rsid w:val="00B51DF6"/>
    <w:rsid w:val="00B51FDA"/>
    <w:rsid w:val="00B56531"/>
    <w:rsid w:val="00B63EC3"/>
    <w:rsid w:val="00B673EB"/>
    <w:rsid w:val="00B748A1"/>
    <w:rsid w:val="00B74B4C"/>
    <w:rsid w:val="00B8069B"/>
    <w:rsid w:val="00B806E8"/>
    <w:rsid w:val="00B81AA1"/>
    <w:rsid w:val="00B87E09"/>
    <w:rsid w:val="00B9350E"/>
    <w:rsid w:val="00B94D64"/>
    <w:rsid w:val="00B955C8"/>
    <w:rsid w:val="00B96A19"/>
    <w:rsid w:val="00BA29CD"/>
    <w:rsid w:val="00BB1A15"/>
    <w:rsid w:val="00BB2D6C"/>
    <w:rsid w:val="00BB4CE4"/>
    <w:rsid w:val="00BB7895"/>
    <w:rsid w:val="00BC098A"/>
    <w:rsid w:val="00BC18A5"/>
    <w:rsid w:val="00BD4A4B"/>
    <w:rsid w:val="00BD5AB1"/>
    <w:rsid w:val="00BD6A72"/>
    <w:rsid w:val="00BD7066"/>
    <w:rsid w:val="00BD7D4B"/>
    <w:rsid w:val="00BE3B79"/>
    <w:rsid w:val="00BE7C64"/>
    <w:rsid w:val="00BF009A"/>
    <w:rsid w:val="00BF044C"/>
    <w:rsid w:val="00BF1E7B"/>
    <w:rsid w:val="00BF2CA6"/>
    <w:rsid w:val="00C0042A"/>
    <w:rsid w:val="00C011B5"/>
    <w:rsid w:val="00C015D5"/>
    <w:rsid w:val="00C01728"/>
    <w:rsid w:val="00C030B7"/>
    <w:rsid w:val="00C157BC"/>
    <w:rsid w:val="00C21238"/>
    <w:rsid w:val="00C21CFB"/>
    <w:rsid w:val="00C230D5"/>
    <w:rsid w:val="00C23B4B"/>
    <w:rsid w:val="00C2574D"/>
    <w:rsid w:val="00C25A6E"/>
    <w:rsid w:val="00C25B1D"/>
    <w:rsid w:val="00C260AC"/>
    <w:rsid w:val="00C3304B"/>
    <w:rsid w:val="00C33343"/>
    <w:rsid w:val="00C3452A"/>
    <w:rsid w:val="00C363D2"/>
    <w:rsid w:val="00C4047B"/>
    <w:rsid w:val="00C4081E"/>
    <w:rsid w:val="00C40AF0"/>
    <w:rsid w:val="00C42182"/>
    <w:rsid w:val="00C42F45"/>
    <w:rsid w:val="00C4691C"/>
    <w:rsid w:val="00C47105"/>
    <w:rsid w:val="00C521F5"/>
    <w:rsid w:val="00C52FBE"/>
    <w:rsid w:val="00C5310C"/>
    <w:rsid w:val="00C55491"/>
    <w:rsid w:val="00C55D6B"/>
    <w:rsid w:val="00C57751"/>
    <w:rsid w:val="00C60B7A"/>
    <w:rsid w:val="00C62595"/>
    <w:rsid w:val="00C63167"/>
    <w:rsid w:val="00C66B3F"/>
    <w:rsid w:val="00C74744"/>
    <w:rsid w:val="00C75D2F"/>
    <w:rsid w:val="00C7637A"/>
    <w:rsid w:val="00C81D59"/>
    <w:rsid w:val="00C8238D"/>
    <w:rsid w:val="00C831C8"/>
    <w:rsid w:val="00C834E7"/>
    <w:rsid w:val="00C84A42"/>
    <w:rsid w:val="00C84B3F"/>
    <w:rsid w:val="00C90BAF"/>
    <w:rsid w:val="00C9187F"/>
    <w:rsid w:val="00C9202D"/>
    <w:rsid w:val="00C94993"/>
    <w:rsid w:val="00C95DAE"/>
    <w:rsid w:val="00C96E4A"/>
    <w:rsid w:val="00C96FEB"/>
    <w:rsid w:val="00C974A9"/>
    <w:rsid w:val="00CA26CC"/>
    <w:rsid w:val="00CA274F"/>
    <w:rsid w:val="00CA28B2"/>
    <w:rsid w:val="00CA37D0"/>
    <w:rsid w:val="00CA6199"/>
    <w:rsid w:val="00CA7952"/>
    <w:rsid w:val="00CB03DD"/>
    <w:rsid w:val="00CB4181"/>
    <w:rsid w:val="00CB52D0"/>
    <w:rsid w:val="00CB56AA"/>
    <w:rsid w:val="00CB59F9"/>
    <w:rsid w:val="00CB5A8C"/>
    <w:rsid w:val="00CC260F"/>
    <w:rsid w:val="00CC2A7D"/>
    <w:rsid w:val="00CC6EC4"/>
    <w:rsid w:val="00CC739C"/>
    <w:rsid w:val="00CC7E4D"/>
    <w:rsid w:val="00CD0F1A"/>
    <w:rsid w:val="00CD1975"/>
    <w:rsid w:val="00CD1E85"/>
    <w:rsid w:val="00CD6723"/>
    <w:rsid w:val="00CE15B4"/>
    <w:rsid w:val="00CE726E"/>
    <w:rsid w:val="00CF1FAE"/>
    <w:rsid w:val="00CF3201"/>
    <w:rsid w:val="00CF43C4"/>
    <w:rsid w:val="00D003A2"/>
    <w:rsid w:val="00D00D8E"/>
    <w:rsid w:val="00D01F01"/>
    <w:rsid w:val="00D031DE"/>
    <w:rsid w:val="00D03AC7"/>
    <w:rsid w:val="00D07057"/>
    <w:rsid w:val="00D1150D"/>
    <w:rsid w:val="00D12377"/>
    <w:rsid w:val="00D12D7D"/>
    <w:rsid w:val="00D24C2E"/>
    <w:rsid w:val="00D24EB9"/>
    <w:rsid w:val="00D26601"/>
    <w:rsid w:val="00D26977"/>
    <w:rsid w:val="00D26E57"/>
    <w:rsid w:val="00D31A55"/>
    <w:rsid w:val="00D344DB"/>
    <w:rsid w:val="00D370DF"/>
    <w:rsid w:val="00D424DB"/>
    <w:rsid w:val="00D43014"/>
    <w:rsid w:val="00D439CC"/>
    <w:rsid w:val="00D505A0"/>
    <w:rsid w:val="00D5113A"/>
    <w:rsid w:val="00D54553"/>
    <w:rsid w:val="00D55771"/>
    <w:rsid w:val="00D60729"/>
    <w:rsid w:val="00D60A4F"/>
    <w:rsid w:val="00D611AB"/>
    <w:rsid w:val="00D64AC0"/>
    <w:rsid w:val="00D702C8"/>
    <w:rsid w:val="00D70CD5"/>
    <w:rsid w:val="00D73687"/>
    <w:rsid w:val="00D74BAA"/>
    <w:rsid w:val="00D83C64"/>
    <w:rsid w:val="00D85D45"/>
    <w:rsid w:val="00D870DF"/>
    <w:rsid w:val="00D91234"/>
    <w:rsid w:val="00D944E6"/>
    <w:rsid w:val="00DA0214"/>
    <w:rsid w:val="00DA34D8"/>
    <w:rsid w:val="00DA46DD"/>
    <w:rsid w:val="00DA6B97"/>
    <w:rsid w:val="00DA75CA"/>
    <w:rsid w:val="00DB0197"/>
    <w:rsid w:val="00DB11A9"/>
    <w:rsid w:val="00DB134E"/>
    <w:rsid w:val="00DB1366"/>
    <w:rsid w:val="00DB1628"/>
    <w:rsid w:val="00DB2F8B"/>
    <w:rsid w:val="00DB37D5"/>
    <w:rsid w:val="00DB4CDC"/>
    <w:rsid w:val="00DB7D78"/>
    <w:rsid w:val="00DC1557"/>
    <w:rsid w:val="00DC471B"/>
    <w:rsid w:val="00DC5084"/>
    <w:rsid w:val="00DD3BA5"/>
    <w:rsid w:val="00DD788E"/>
    <w:rsid w:val="00DE24B5"/>
    <w:rsid w:val="00DE2D79"/>
    <w:rsid w:val="00DE6D3C"/>
    <w:rsid w:val="00DF0595"/>
    <w:rsid w:val="00DF5F3E"/>
    <w:rsid w:val="00DF7C6F"/>
    <w:rsid w:val="00E0546B"/>
    <w:rsid w:val="00E071CC"/>
    <w:rsid w:val="00E07855"/>
    <w:rsid w:val="00E13E01"/>
    <w:rsid w:val="00E14527"/>
    <w:rsid w:val="00E1525A"/>
    <w:rsid w:val="00E1676B"/>
    <w:rsid w:val="00E16EDE"/>
    <w:rsid w:val="00E210DB"/>
    <w:rsid w:val="00E2173E"/>
    <w:rsid w:val="00E22523"/>
    <w:rsid w:val="00E32F0E"/>
    <w:rsid w:val="00E40161"/>
    <w:rsid w:val="00E41054"/>
    <w:rsid w:val="00E4247F"/>
    <w:rsid w:val="00E424EA"/>
    <w:rsid w:val="00E43FBF"/>
    <w:rsid w:val="00E440CC"/>
    <w:rsid w:val="00E444CD"/>
    <w:rsid w:val="00E4531F"/>
    <w:rsid w:val="00E46CE7"/>
    <w:rsid w:val="00E536F5"/>
    <w:rsid w:val="00E542F2"/>
    <w:rsid w:val="00E552F0"/>
    <w:rsid w:val="00E55B21"/>
    <w:rsid w:val="00E5610E"/>
    <w:rsid w:val="00E574DC"/>
    <w:rsid w:val="00E604AA"/>
    <w:rsid w:val="00E65CEA"/>
    <w:rsid w:val="00E701EF"/>
    <w:rsid w:val="00E72691"/>
    <w:rsid w:val="00E74294"/>
    <w:rsid w:val="00E74A33"/>
    <w:rsid w:val="00E85387"/>
    <w:rsid w:val="00E86A47"/>
    <w:rsid w:val="00E87510"/>
    <w:rsid w:val="00E91CA8"/>
    <w:rsid w:val="00E9207E"/>
    <w:rsid w:val="00E9373D"/>
    <w:rsid w:val="00E94076"/>
    <w:rsid w:val="00E94F71"/>
    <w:rsid w:val="00E95920"/>
    <w:rsid w:val="00EA0726"/>
    <w:rsid w:val="00EA0E76"/>
    <w:rsid w:val="00EA3D34"/>
    <w:rsid w:val="00EA6047"/>
    <w:rsid w:val="00EA651F"/>
    <w:rsid w:val="00EA6DD9"/>
    <w:rsid w:val="00EA7703"/>
    <w:rsid w:val="00EB1627"/>
    <w:rsid w:val="00EB27E9"/>
    <w:rsid w:val="00EB3D1B"/>
    <w:rsid w:val="00EC13E9"/>
    <w:rsid w:val="00EC156C"/>
    <w:rsid w:val="00EC423F"/>
    <w:rsid w:val="00EC48F8"/>
    <w:rsid w:val="00EC5CB1"/>
    <w:rsid w:val="00EC7257"/>
    <w:rsid w:val="00ED22E6"/>
    <w:rsid w:val="00ED50EA"/>
    <w:rsid w:val="00EE0764"/>
    <w:rsid w:val="00EE1770"/>
    <w:rsid w:val="00EE2342"/>
    <w:rsid w:val="00EE3074"/>
    <w:rsid w:val="00EE3693"/>
    <w:rsid w:val="00EE7558"/>
    <w:rsid w:val="00EF0BA3"/>
    <w:rsid w:val="00EF26F2"/>
    <w:rsid w:val="00EF3528"/>
    <w:rsid w:val="00EF4B67"/>
    <w:rsid w:val="00EF589F"/>
    <w:rsid w:val="00EF67AF"/>
    <w:rsid w:val="00EF6D04"/>
    <w:rsid w:val="00F02242"/>
    <w:rsid w:val="00F03672"/>
    <w:rsid w:val="00F111BE"/>
    <w:rsid w:val="00F15754"/>
    <w:rsid w:val="00F17907"/>
    <w:rsid w:val="00F20D0C"/>
    <w:rsid w:val="00F256A8"/>
    <w:rsid w:val="00F25B82"/>
    <w:rsid w:val="00F264EE"/>
    <w:rsid w:val="00F26974"/>
    <w:rsid w:val="00F31F49"/>
    <w:rsid w:val="00F33ED0"/>
    <w:rsid w:val="00F350E3"/>
    <w:rsid w:val="00F353A7"/>
    <w:rsid w:val="00F35596"/>
    <w:rsid w:val="00F35917"/>
    <w:rsid w:val="00F374D3"/>
    <w:rsid w:val="00F43673"/>
    <w:rsid w:val="00F53F15"/>
    <w:rsid w:val="00F561A0"/>
    <w:rsid w:val="00F62570"/>
    <w:rsid w:val="00F63194"/>
    <w:rsid w:val="00F6611F"/>
    <w:rsid w:val="00F730EE"/>
    <w:rsid w:val="00F73A9B"/>
    <w:rsid w:val="00F77224"/>
    <w:rsid w:val="00F820F7"/>
    <w:rsid w:val="00F8237B"/>
    <w:rsid w:val="00F8271C"/>
    <w:rsid w:val="00F82745"/>
    <w:rsid w:val="00F83B94"/>
    <w:rsid w:val="00F87A52"/>
    <w:rsid w:val="00F92DEA"/>
    <w:rsid w:val="00F969B3"/>
    <w:rsid w:val="00F96B97"/>
    <w:rsid w:val="00F974F7"/>
    <w:rsid w:val="00FA03DC"/>
    <w:rsid w:val="00FA06FF"/>
    <w:rsid w:val="00FA1240"/>
    <w:rsid w:val="00FA2222"/>
    <w:rsid w:val="00FA3594"/>
    <w:rsid w:val="00FA35C1"/>
    <w:rsid w:val="00FA78E8"/>
    <w:rsid w:val="00FB02B8"/>
    <w:rsid w:val="00FB343F"/>
    <w:rsid w:val="00FB3969"/>
    <w:rsid w:val="00FB4171"/>
    <w:rsid w:val="00FB4A4F"/>
    <w:rsid w:val="00FC2901"/>
    <w:rsid w:val="00FC738A"/>
    <w:rsid w:val="00FD1AA1"/>
    <w:rsid w:val="00FD3388"/>
    <w:rsid w:val="00FD3B90"/>
    <w:rsid w:val="00FD4D94"/>
    <w:rsid w:val="00FE11E4"/>
    <w:rsid w:val="00FE219E"/>
    <w:rsid w:val="00FE3A23"/>
    <w:rsid w:val="00FF0496"/>
    <w:rsid w:val="00FF4698"/>
    <w:rsid w:val="00FF5EB7"/>
    <w:rsid w:val="00FF6C3F"/>
    <w:rsid w:val="00FF7B54"/>
    <w:rsid w:val="0F2D168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0F0838"/>
  <w15:docId w15:val="{D37C65AC-915D-4CC8-B56A-5F2AD4CB3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lsdException w:name="header" w:semiHidden="1" w:uiPriority="0"/>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06FE"/>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pPr>
      <w:tabs>
        <w:tab w:val="center" w:pos="4153"/>
        <w:tab w:val="right" w:pos="8306"/>
      </w:tabs>
    </w:pPr>
  </w:style>
  <w:style w:type="paragraph" w:styleId="Header">
    <w:name w:val="header"/>
    <w:basedOn w:val="Normal"/>
    <w:semiHidden/>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eastAsia="Times New Roman" w:hAnsi="Arial" w:cs="Arial"/>
      <w:b/>
      <w:bCs/>
      <w:kern w:val="28"/>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table" w:styleId="TableGrid">
    <w:name w:val="Table Grid"/>
    <w:basedOn w:val="TableNormal"/>
    <w:qFormat/>
    <w:rPr>
      <w:rFonts w:ascii="CG Times (WN)" w:eastAsia="Calibri"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style>
  <w:style w:type="character" w:styleId="Hyperlink">
    <w:name w:val="Hyperlink"/>
    <w:uiPriority w:val="99"/>
    <w:unhideWhenUsed/>
    <w:qFormat/>
    <w:rPr>
      <w:color w:val="0000FF"/>
      <w:u w:val="single"/>
    </w:rPr>
  </w:style>
  <w:style w:type="character" w:styleId="CommentReference">
    <w:name w:val="annotation reference"/>
    <w:semiHidden/>
    <w:rPr>
      <w:sz w:val="16"/>
    </w:rPr>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semiHidden/>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1">
    <w:name w:val="未处理的提及1"/>
    <w:uiPriority w:val="99"/>
    <w:semiHidden/>
    <w:unhideWhenUsed/>
    <w:qFormat/>
    <w:rPr>
      <w:color w:val="605E5C"/>
      <w:shd w:val="clear" w:color="auto" w:fill="E1DFDD"/>
    </w:rPr>
  </w:style>
  <w:style w:type="paragraph" w:customStyle="1" w:styleId="Revision1">
    <w:name w:val="Revision1"/>
    <w:hidden/>
    <w:uiPriority w:val="99"/>
    <w:semiHidden/>
    <w:qFormat/>
    <w:rPr>
      <w:lang w:eastAsia="en-US"/>
    </w:rPr>
  </w:style>
  <w:style w:type="character" w:customStyle="1" w:styleId="IvDbodytextChar">
    <w:name w:val="IvD bodytext Char"/>
    <w:link w:val="IvDbodytext"/>
    <w:qFormat/>
    <w:locked/>
    <w:rPr>
      <w:rFonts w:ascii="Arial" w:hAnsi="Arial" w:cs="Arial"/>
      <w:spacing w:val="2"/>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line="259" w:lineRule="auto"/>
    </w:pPr>
    <w:rPr>
      <w:color w:val="auto"/>
      <w:spacing w:val="2"/>
      <w:lang w:val="en-US"/>
    </w:rPr>
  </w:style>
  <w:style w:type="paragraph" w:styleId="ListParagraph">
    <w:name w:val="List Paragraph"/>
    <w:basedOn w:val="Normal"/>
    <w:uiPriority w:val="34"/>
    <w:qFormat/>
    <w:pPr>
      <w:ind w:firstLineChars="200" w:firstLine="420"/>
    </w:pPr>
  </w:style>
  <w:style w:type="character" w:customStyle="1" w:styleId="CommentSubjectChar">
    <w:name w:val="Comment Subject Char"/>
    <w:basedOn w:val="CommentTextChar"/>
    <w:link w:val="CommentSubject"/>
    <w:uiPriority w:val="99"/>
    <w:semiHidden/>
    <w:qFormat/>
    <w:rPr>
      <w:rFonts w:ascii="Arial" w:hAnsi="Arial"/>
      <w:b/>
      <w:bCs/>
      <w:lang w:val="en-GB" w:eastAsia="en-US"/>
    </w:rPr>
  </w:style>
  <w:style w:type="paragraph" w:customStyle="1" w:styleId="EditorsNote">
    <w:name w:val="Editor's Note"/>
    <w:basedOn w:val="Normal"/>
    <w:link w:val="EditorsNoteCharChar"/>
    <w:qFormat/>
    <w:pPr>
      <w:keepLines/>
      <w:overflowPunct w:val="0"/>
      <w:autoSpaceDE w:val="0"/>
      <w:autoSpaceDN w:val="0"/>
      <w:adjustRightInd w:val="0"/>
      <w:spacing w:after="180"/>
      <w:ind w:left="1135" w:hanging="851"/>
      <w:textAlignment w:val="baseline"/>
    </w:pPr>
    <w:rPr>
      <w:rFonts w:eastAsia="Malgun Gothic"/>
      <w:color w:val="FF0000"/>
      <w:lang w:eastAsia="ja-JP"/>
    </w:rPr>
  </w:style>
  <w:style w:type="character" w:customStyle="1" w:styleId="EditorsNoteCharChar">
    <w:name w:val="Editor's Note Char Char"/>
    <w:link w:val="EditorsNote"/>
    <w:qFormat/>
    <w:rPr>
      <w:rFonts w:eastAsia="Malgun Gothic"/>
      <w:color w:val="FF0000"/>
      <w:lang w:val="en-GB" w:eastAsia="ja-JP"/>
    </w:rPr>
  </w:style>
  <w:style w:type="paragraph" w:customStyle="1" w:styleId="Agreement">
    <w:name w:val="Agreement"/>
    <w:basedOn w:val="Normal"/>
    <w:next w:val="Normal"/>
    <w:uiPriority w:val="99"/>
    <w:qFormat/>
    <w:pPr>
      <w:numPr>
        <w:numId w:val="5"/>
      </w:numPr>
      <w:spacing w:before="60"/>
    </w:pPr>
    <w:rPr>
      <w:rFonts w:ascii="Arial" w:eastAsia="MS Mincho" w:hAnsi="Arial"/>
      <w:b/>
      <w:szCs w:val="24"/>
      <w:lang w:eastAsia="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B1Char">
    <w:name w:val="B1 Char"/>
    <w:link w:val="B1"/>
    <w:qFormat/>
    <w:locked/>
    <w:rPr>
      <w:rFonts w:ascii="Arial" w:hAnsi="Arial"/>
      <w:lang w:val="en-GB"/>
    </w:rPr>
  </w:style>
  <w:style w:type="paragraph" w:styleId="Revision">
    <w:name w:val="Revision"/>
    <w:hidden/>
    <w:uiPriority w:val="99"/>
    <w:semiHidden/>
    <w:rsid w:val="003B3A6E"/>
    <w:rPr>
      <w:lang w:eastAsia="en-US"/>
    </w:rPr>
  </w:style>
  <w:style w:type="character" w:styleId="UnresolvedMention">
    <w:name w:val="Unresolved Mention"/>
    <w:basedOn w:val="DefaultParagraphFont"/>
    <w:uiPriority w:val="99"/>
    <w:semiHidden/>
    <w:unhideWhenUsed/>
    <w:rsid w:val="005117B8"/>
    <w:rPr>
      <w:color w:val="605E5C"/>
      <w:shd w:val="clear" w:color="auto" w:fill="E1DFDD"/>
    </w:rPr>
  </w:style>
  <w:style w:type="table" w:customStyle="1" w:styleId="TableGrid1">
    <w:name w:val="Table Grid1"/>
    <w:basedOn w:val="TableNormal"/>
    <w:next w:val="TableGrid"/>
    <w:uiPriority w:val="59"/>
    <w:qFormat/>
    <w:rsid w:val="00D702C8"/>
    <w:rPr>
      <w:rFonts w:ascii="Cambria" w:hAnsi="Cambr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rsid w:val="003D4B7D"/>
    <w:pPr>
      <w:overflowPunct w:val="0"/>
      <w:autoSpaceDE w:val="0"/>
      <w:autoSpaceDN w:val="0"/>
      <w:adjustRightInd w:val="0"/>
      <w:spacing w:after="180"/>
      <w:textAlignment w:val="baseline"/>
    </w:pPr>
    <w:rPr>
      <w:rFonts w:eastAsiaTheme="minorEastAsia"/>
      <w:i/>
      <w:color w:val="000000"/>
      <w:lang w:eastAsia="ja-JP"/>
    </w:rPr>
  </w:style>
  <w:style w:type="paragraph" w:customStyle="1" w:styleId="NO">
    <w:name w:val="NO"/>
    <w:basedOn w:val="Normal"/>
    <w:link w:val="NOZchn"/>
    <w:rsid w:val="00750734"/>
    <w:pPr>
      <w:keepLines/>
      <w:overflowPunct w:val="0"/>
      <w:autoSpaceDE w:val="0"/>
      <w:autoSpaceDN w:val="0"/>
      <w:adjustRightInd w:val="0"/>
      <w:spacing w:after="180"/>
      <w:ind w:left="1135" w:hanging="851"/>
      <w:textAlignment w:val="baseline"/>
    </w:pPr>
    <w:rPr>
      <w:rFonts w:eastAsia="Times New Roman"/>
      <w:lang w:eastAsia="en-GB"/>
    </w:rPr>
  </w:style>
  <w:style w:type="character" w:customStyle="1" w:styleId="NOZchn">
    <w:name w:val="NO Zchn"/>
    <w:link w:val="NO"/>
    <w:qFormat/>
    <w:rsid w:val="00750734"/>
    <w:rPr>
      <w:rFonts w:eastAsia="Times New Roman"/>
      <w:lang w:eastAsia="en-GB"/>
    </w:rPr>
  </w:style>
  <w:style w:type="character" w:customStyle="1" w:styleId="B2Char">
    <w:name w:val="B2 Char"/>
    <w:link w:val="B2"/>
    <w:qFormat/>
    <w:rsid w:val="0030405E"/>
    <w:rPr>
      <w:color w:val="000000"/>
      <w:lang w:eastAsia="ja-JP"/>
    </w:rPr>
  </w:style>
  <w:style w:type="paragraph" w:customStyle="1" w:styleId="B2">
    <w:name w:val="B2"/>
    <w:basedOn w:val="Normal"/>
    <w:link w:val="B2Char"/>
    <w:qFormat/>
    <w:rsid w:val="0030405E"/>
    <w:pPr>
      <w:overflowPunct w:val="0"/>
      <w:autoSpaceDE w:val="0"/>
      <w:autoSpaceDN w:val="0"/>
      <w:adjustRightInd w:val="0"/>
      <w:spacing w:after="180"/>
      <w:ind w:left="851" w:hanging="284"/>
      <w:textAlignment w:val="baseline"/>
    </w:pPr>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058644">
      <w:bodyDiv w:val="1"/>
      <w:marLeft w:val="0"/>
      <w:marRight w:val="0"/>
      <w:marTop w:val="0"/>
      <w:marBottom w:val="0"/>
      <w:divBdr>
        <w:top w:val="none" w:sz="0" w:space="0" w:color="auto"/>
        <w:left w:val="none" w:sz="0" w:space="0" w:color="auto"/>
        <w:bottom w:val="none" w:sz="0" w:space="0" w:color="auto"/>
        <w:right w:val="none" w:sz="0" w:space="0" w:color="auto"/>
      </w:divBdr>
    </w:div>
    <w:div w:id="772478479">
      <w:bodyDiv w:val="1"/>
      <w:marLeft w:val="0"/>
      <w:marRight w:val="0"/>
      <w:marTop w:val="0"/>
      <w:marBottom w:val="0"/>
      <w:divBdr>
        <w:top w:val="none" w:sz="0" w:space="0" w:color="auto"/>
        <w:left w:val="none" w:sz="0" w:space="0" w:color="auto"/>
        <w:bottom w:val="none" w:sz="0" w:space="0" w:color="auto"/>
        <w:right w:val="none" w:sz="0" w:space="0" w:color="auto"/>
      </w:divBdr>
    </w:div>
    <w:div w:id="821853723">
      <w:bodyDiv w:val="1"/>
      <w:marLeft w:val="0"/>
      <w:marRight w:val="0"/>
      <w:marTop w:val="0"/>
      <w:marBottom w:val="0"/>
      <w:divBdr>
        <w:top w:val="none" w:sz="0" w:space="0" w:color="auto"/>
        <w:left w:val="none" w:sz="0" w:space="0" w:color="auto"/>
        <w:bottom w:val="none" w:sz="0" w:space="0" w:color="auto"/>
        <w:right w:val="none" w:sz="0" w:space="0" w:color="auto"/>
      </w:divBdr>
    </w:div>
    <w:div w:id="946431159">
      <w:bodyDiv w:val="1"/>
      <w:marLeft w:val="0"/>
      <w:marRight w:val="0"/>
      <w:marTop w:val="0"/>
      <w:marBottom w:val="0"/>
      <w:divBdr>
        <w:top w:val="none" w:sz="0" w:space="0" w:color="auto"/>
        <w:left w:val="none" w:sz="0" w:space="0" w:color="auto"/>
        <w:bottom w:val="none" w:sz="0" w:space="0" w:color="auto"/>
        <w:right w:val="none" w:sz="0" w:space="0" w:color="auto"/>
      </w:divBdr>
    </w:div>
    <w:div w:id="1024091955">
      <w:bodyDiv w:val="1"/>
      <w:marLeft w:val="0"/>
      <w:marRight w:val="0"/>
      <w:marTop w:val="0"/>
      <w:marBottom w:val="0"/>
      <w:divBdr>
        <w:top w:val="none" w:sz="0" w:space="0" w:color="auto"/>
        <w:left w:val="none" w:sz="0" w:space="0" w:color="auto"/>
        <w:bottom w:val="none" w:sz="0" w:space="0" w:color="auto"/>
        <w:right w:val="none" w:sz="0" w:space="0" w:color="auto"/>
      </w:divBdr>
    </w:div>
    <w:div w:id="1063913151">
      <w:bodyDiv w:val="1"/>
      <w:marLeft w:val="0"/>
      <w:marRight w:val="0"/>
      <w:marTop w:val="0"/>
      <w:marBottom w:val="0"/>
      <w:divBdr>
        <w:top w:val="none" w:sz="0" w:space="0" w:color="auto"/>
        <w:left w:val="none" w:sz="0" w:space="0" w:color="auto"/>
        <w:bottom w:val="none" w:sz="0" w:space="0" w:color="auto"/>
        <w:right w:val="none" w:sz="0" w:space="0" w:color="auto"/>
      </w:divBdr>
    </w:div>
    <w:div w:id="1117025031">
      <w:bodyDiv w:val="1"/>
      <w:marLeft w:val="0"/>
      <w:marRight w:val="0"/>
      <w:marTop w:val="0"/>
      <w:marBottom w:val="0"/>
      <w:divBdr>
        <w:top w:val="none" w:sz="0" w:space="0" w:color="auto"/>
        <w:left w:val="none" w:sz="0" w:space="0" w:color="auto"/>
        <w:bottom w:val="none" w:sz="0" w:space="0" w:color="auto"/>
        <w:right w:val="none" w:sz="0" w:space="0" w:color="auto"/>
      </w:divBdr>
    </w:div>
    <w:div w:id="1492331555">
      <w:bodyDiv w:val="1"/>
      <w:marLeft w:val="0"/>
      <w:marRight w:val="0"/>
      <w:marTop w:val="0"/>
      <w:marBottom w:val="0"/>
      <w:divBdr>
        <w:top w:val="none" w:sz="0" w:space="0" w:color="auto"/>
        <w:left w:val="none" w:sz="0" w:space="0" w:color="auto"/>
        <w:bottom w:val="none" w:sz="0" w:space="0" w:color="auto"/>
        <w:right w:val="none" w:sz="0" w:space="0" w:color="auto"/>
      </w:divBdr>
    </w:div>
    <w:div w:id="1679382741">
      <w:bodyDiv w:val="1"/>
      <w:marLeft w:val="0"/>
      <w:marRight w:val="0"/>
      <w:marTop w:val="0"/>
      <w:marBottom w:val="0"/>
      <w:divBdr>
        <w:top w:val="none" w:sz="0" w:space="0" w:color="auto"/>
        <w:left w:val="none" w:sz="0" w:space="0" w:color="auto"/>
        <w:bottom w:val="none" w:sz="0" w:space="0" w:color="auto"/>
        <w:right w:val="none" w:sz="0" w:space="0" w:color="auto"/>
      </w:divBdr>
    </w:div>
    <w:div w:id="1762020076">
      <w:bodyDiv w:val="1"/>
      <w:marLeft w:val="0"/>
      <w:marRight w:val="0"/>
      <w:marTop w:val="0"/>
      <w:marBottom w:val="0"/>
      <w:divBdr>
        <w:top w:val="none" w:sz="0" w:space="0" w:color="auto"/>
        <w:left w:val="none" w:sz="0" w:space="0" w:color="auto"/>
        <w:bottom w:val="none" w:sz="0" w:space="0" w:color="auto"/>
        <w:right w:val="none" w:sz="0" w:space="0" w:color="auto"/>
      </w:divBdr>
    </w:div>
    <w:div w:id="1776899534">
      <w:bodyDiv w:val="1"/>
      <w:marLeft w:val="0"/>
      <w:marRight w:val="0"/>
      <w:marTop w:val="0"/>
      <w:marBottom w:val="0"/>
      <w:divBdr>
        <w:top w:val="none" w:sz="0" w:space="0" w:color="auto"/>
        <w:left w:val="none" w:sz="0" w:space="0" w:color="auto"/>
        <w:bottom w:val="none" w:sz="0" w:space="0" w:color="auto"/>
        <w:right w:val="none" w:sz="0" w:space="0" w:color="auto"/>
      </w:divBdr>
    </w:div>
    <w:div w:id="1935623370">
      <w:bodyDiv w:val="1"/>
      <w:marLeft w:val="0"/>
      <w:marRight w:val="0"/>
      <w:marTop w:val="0"/>
      <w:marBottom w:val="0"/>
      <w:divBdr>
        <w:top w:val="none" w:sz="0" w:space="0" w:color="auto"/>
        <w:left w:val="none" w:sz="0" w:space="0" w:color="auto"/>
        <w:bottom w:val="none" w:sz="0" w:space="0" w:color="auto"/>
        <w:right w:val="none" w:sz="0" w:space="0" w:color="auto"/>
      </w:divBdr>
    </w:div>
    <w:div w:id="21132799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henyang2@oppo.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2.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B7C207B-9742-4B65-8362-5D90D7C198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2</Pages>
  <Words>479</Words>
  <Characters>2734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OPPO</cp:lastModifiedBy>
  <cp:revision>23</cp:revision>
  <cp:lastPrinted>2002-04-23T08:10:00Z</cp:lastPrinted>
  <dcterms:created xsi:type="dcterms:W3CDTF">2025-11-20T15:06:00Z</dcterms:created>
  <dcterms:modified xsi:type="dcterms:W3CDTF">2026-01-30T15:03:00Z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y fmtid="{D5CDD505-2E9C-101B-9397-08002B2CF9AE}" pid="10" name="MSIP_Label_4d2f777e-4347-4fc6-823a-b44ab313546a_Enabled">
    <vt:lpwstr>true</vt:lpwstr>
  </property>
  <property fmtid="{D5CDD505-2E9C-101B-9397-08002B2CF9AE}" pid="11" name="MSIP_Label_4d2f777e-4347-4fc6-823a-b44ab313546a_SetDate">
    <vt:lpwstr>2024-08-05T20:39:50Z</vt:lpwstr>
  </property>
  <property fmtid="{D5CDD505-2E9C-101B-9397-08002B2CF9AE}" pid="12" name="MSIP_Label_4d2f777e-4347-4fc6-823a-b44ab313546a_Method">
    <vt:lpwstr>Standard</vt:lpwstr>
  </property>
  <property fmtid="{D5CDD505-2E9C-101B-9397-08002B2CF9AE}" pid="13" name="MSIP_Label_4d2f777e-4347-4fc6-823a-b44ab313546a_Name">
    <vt:lpwstr>Non-Public</vt:lpwstr>
  </property>
  <property fmtid="{D5CDD505-2E9C-101B-9397-08002B2CF9AE}" pid="14" name="MSIP_Label_4d2f777e-4347-4fc6-823a-b44ab313546a_SiteId">
    <vt:lpwstr>e351b779-f6d5-4e50-8568-80e922d180ae</vt:lpwstr>
  </property>
  <property fmtid="{D5CDD505-2E9C-101B-9397-08002B2CF9AE}" pid="15" name="MSIP_Label_4d2f777e-4347-4fc6-823a-b44ab313546a_ActionId">
    <vt:lpwstr>c66dd01d-4281-4fab-9916-59f803711ed5</vt:lpwstr>
  </property>
  <property fmtid="{D5CDD505-2E9C-101B-9397-08002B2CF9AE}" pid="16" name="MSIP_Label_4d2f777e-4347-4fc6-823a-b44ab313546a_ContentBits">
    <vt:lpwstr>0</vt:lpwstr>
  </property>
  <property fmtid="{D5CDD505-2E9C-101B-9397-08002B2CF9AE}" pid="17" name="FLCMData">
    <vt:lpwstr>082A08D826476181C755EEA9B1E38B14220649266358DFE72ABC0AF33E7F61C58479FF117AEF4CDB6562BB86123BA080FC58C98FB78E40DE41066F9C933C1AFE</vt:lpwstr>
  </property>
  <property fmtid="{D5CDD505-2E9C-101B-9397-08002B2CF9AE}" pid="18" name="CWM7470c9f031f611f0800019eb000018eb">
    <vt:lpwstr>CWMWOKRnxO6/gVmGQBPEl1dw182KfNmUFiN4yBdfB3unCHDN63hR6kke8zbGFTUJy+DrmVTnlF52a3921p701Kv7w==</vt:lpwstr>
  </property>
  <property fmtid="{D5CDD505-2E9C-101B-9397-08002B2CF9AE}" pid="19" name="CWM60b0629031fb11f0800019eb000018eb">
    <vt:lpwstr>CWMiZH9CQ+2/acbvnep7bNOQZFVI0hwPYu5KSt4mMGDAkPOX64kjvtjNEp9ovbX7qrCcBgoh72yadtFJkuAawOh0g==</vt:lpwstr>
  </property>
  <property fmtid="{D5CDD505-2E9C-101B-9397-08002B2CF9AE}" pid="20" name="KSOProductBuildVer">
    <vt:lpwstr>2052-11.8.2.12085</vt:lpwstr>
  </property>
  <property fmtid="{D5CDD505-2E9C-101B-9397-08002B2CF9AE}" pid="21" name="ICV">
    <vt:lpwstr>682ED8E0F9534EAE89AA2D0F4F10B66A</vt:lpwstr>
  </property>
</Properties>
</file>